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7B7BE740"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091ED5">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091ED5">
        <w:rPr>
          <w:rFonts w:ascii="Arial" w:eastAsia="MS Mincho" w:hAnsi="Arial" w:cs="Arial"/>
          <w:b/>
          <w:sz w:val="24"/>
          <w:szCs w:val="24"/>
          <w:lang w:val="en-US" w:eastAsia="ja-JP"/>
        </w:rPr>
        <w:t>3</w:t>
      </w:r>
      <w:r w:rsidR="00D22E46">
        <w:rPr>
          <w:rFonts w:ascii="Arial" w:eastAsia="MS Mincho" w:hAnsi="Arial" w:cs="Arial"/>
          <w:b/>
          <w:sz w:val="24"/>
          <w:szCs w:val="24"/>
          <w:lang w:val="en-US" w:eastAsia="ja-JP"/>
        </w:rPr>
        <w:t>043</w:t>
      </w:r>
    </w:p>
    <w:p w14:paraId="121CC198" w14:textId="4C10D13C"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w:t>
      </w:r>
      <w:r w:rsidR="00213472">
        <w:rPr>
          <w:rFonts w:ascii="Arial" w:eastAsia="MS Mincho" w:hAnsi="Arial" w:cs="Arial"/>
          <w:b/>
          <w:sz w:val="24"/>
          <w:szCs w:val="24"/>
          <w:lang w:val="en-US" w:eastAsia="ja-JP"/>
        </w:rPr>
        <w:t xml:space="preserve"> 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13472">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213472">
        <w:rPr>
          <w:rFonts w:ascii="Arial" w:eastAsia="MS Mincho" w:hAnsi="Arial" w:cs="Arial"/>
          <w:b/>
          <w:sz w:val="24"/>
          <w:szCs w:val="24"/>
          <w:lang w:val="en-US" w:eastAsia="ja-JP"/>
        </w:rPr>
        <w:t>28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61F91755"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091ED5">
        <w:rPr>
          <w:rFonts w:ascii="Arial" w:eastAsia="SimSun" w:hAnsi="Arial"/>
          <w:sz w:val="24"/>
          <w:szCs w:val="24"/>
          <w:lang w:val="en-US" w:eastAsia="en-GB"/>
        </w:rPr>
        <w:t xml:space="preserve">DP on </w:t>
      </w:r>
      <w:r w:rsidR="00663081">
        <w:rPr>
          <w:rFonts w:ascii="Arial" w:eastAsia="SimSun" w:hAnsi="Arial"/>
          <w:sz w:val="24"/>
          <w:szCs w:val="24"/>
          <w:lang w:val="en-US" w:eastAsia="en-GB"/>
        </w:rPr>
        <w:t>Network Names</w:t>
      </w:r>
      <w:r w:rsidR="009B24FF">
        <w:rPr>
          <w:rFonts w:ascii="Arial" w:eastAsia="SimSun" w:hAnsi="Arial"/>
          <w:sz w:val="24"/>
          <w:szCs w:val="24"/>
          <w:lang w:val="en-US" w:eastAsia="en-GB"/>
        </w:rPr>
        <w:t>.</w:t>
      </w:r>
    </w:p>
    <w:p w14:paraId="319E60E8" w14:textId="134B70FF"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D22E46">
        <w:rPr>
          <w:rFonts w:ascii="Arial" w:eastAsia="SimSun" w:hAnsi="Arial"/>
          <w:sz w:val="24"/>
          <w:szCs w:val="24"/>
          <w:lang w:val="en-US" w:eastAsia="en-GB"/>
        </w:rPr>
        <w:t>3</w:t>
      </w:r>
    </w:p>
    <w:p w14:paraId="23F8837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A983501"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d</w:t>
      </w:r>
      <w:r w:rsidR="00091ED5">
        <w:rPr>
          <w:rFonts w:ascii="Arial" w:eastAsia="Calibri" w:hAnsi="Arial" w:cs="Arial"/>
          <w:i/>
          <w:sz w:val="22"/>
          <w:szCs w:val="22"/>
          <w:lang w:val="en-US"/>
        </w:rPr>
        <w:t xml:space="preserve">iscusses issues on the </w:t>
      </w:r>
      <w:r w:rsidR="00D22E46">
        <w:rPr>
          <w:rFonts w:ascii="Arial" w:eastAsia="Calibri" w:hAnsi="Arial" w:cs="Arial"/>
          <w:i/>
          <w:sz w:val="22"/>
          <w:szCs w:val="22"/>
          <w:lang w:val="en-US"/>
        </w:rPr>
        <w:t>Network Names</w:t>
      </w:r>
    </w:p>
    <w:p w14:paraId="0AED7A35" w14:textId="77777777" w:rsidR="00332E90" w:rsidRDefault="00332E90" w:rsidP="00FC3670">
      <w:pPr>
        <w:pStyle w:val="2"/>
        <w:rPr>
          <w:lang w:val="en-US"/>
        </w:rPr>
      </w:pPr>
    </w:p>
    <w:p w14:paraId="53760A36" w14:textId="2AC4687A" w:rsidR="00FC3670" w:rsidRPr="00982CC2" w:rsidRDefault="00416B64" w:rsidP="005723FB">
      <w:pPr>
        <w:pStyle w:val="2"/>
      </w:pPr>
      <w:r>
        <w:t xml:space="preserve">1. </w:t>
      </w:r>
      <w:r w:rsidR="00F37F30">
        <w:t xml:space="preserve">Introduction </w:t>
      </w:r>
      <w:r w:rsidR="0025560B">
        <w:t>&amp; Background</w:t>
      </w:r>
    </w:p>
    <w:p w14:paraId="0B85BC5A" w14:textId="6B913E8F" w:rsidR="0025560B" w:rsidRDefault="00743423" w:rsidP="00FD26A5">
      <w:pPr>
        <w:rPr>
          <w:rFonts w:eastAsiaTheme="minorEastAsia"/>
          <w:lang w:val="en-US" w:eastAsia="ko-KR"/>
        </w:rPr>
      </w:pPr>
      <w:r>
        <w:rPr>
          <w:rFonts w:eastAsiaTheme="minorEastAsia" w:hint="eastAsia"/>
          <w:lang w:val="en-US" w:eastAsia="ko-KR"/>
        </w:rPr>
        <w:t>TS 22.261 includes following text:</w:t>
      </w:r>
    </w:p>
    <w:tbl>
      <w:tblPr>
        <w:tblStyle w:val="ab"/>
        <w:tblW w:w="0" w:type="auto"/>
        <w:tblLook w:val="04A0" w:firstRow="1" w:lastRow="0" w:firstColumn="1" w:lastColumn="0" w:noHBand="0" w:noVBand="1"/>
      </w:tblPr>
      <w:tblGrid>
        <w:gridCol w:w="9710"/>
      </w:tblGrid>
      <w:tr w:rsidR="00743423" w14:paraId="2A54563F" w14:textId="77777777" w:rsidTr="00743423">
        <w:tc>
          <w:tcPr>
            <w:tcW w:w="9710" w:type="dxa"/>
          </w:tcPr>
          <w:p w14:paraId="47E1C67E" w14:textId="77777777" w:rsidR="00743423" w:rsidRPr="00743423" w:rsidRDefault="00743423" w:rsidP="00743423">
            <w:pPr>
              <w:keepNext/>
              <w:keepLines/>
              <w:spacing w:before="120"/>
              <w:ind w:left="1418" w:hanging="1418"/>
              <w:outlineLvl w:val="3"/>
              <w:rPr>
                <w:rFonts w:ascii="Arial" w:eastAsia="맑은 고딕" w:hAnsi="Arial"/>
                <w:sz w:val="24"/>
                <w:lang w:val="x-none" w:eastAsia="zh-CN"/>
              </w:rPr>
            </w:pPr>
            <w:bookmarkStart w:id="0" w:name="_Toc28363931"/>
            <w:r w:rsidRPr="00743423">
              <w:rPr>
                <w:rFonts w:ascii="Arial" w:eastAsia="맑은 고딕" w:hAnsi="Arial"/>
                <w:sz w:val="24"/>
                <w:lang w:val="x-none"/>
              </w:rPr>
              <w:t>5.1.2.2</w:t>
            </w:r>
            <w:r w:rsidRPr="00743423">
              <w:rPr>
                <w:rFonts w:ascii="Arial" w:eastAsia="맑은 고딕" w:hAnsi="Arial"/>
                <w:sz w:val="24"/>
                <w:lang w:val="x-none" w:eastAsia="zh-CN"/>
              </w:rPr>
              <w:tab/>
            </w:r>
            <w:r w:rsidRPr="00743423">
              <w:rPr>
                <w:rFonts w:ascii="Arial" w:eastAsia="맑은 고딕" w:hAnsi="Arial"/>
                <w:sz w:val="24"/>
                <w:lang w:val="x-none"/>
              </w:rPr>
              <w:t xml:space="preserve">Legacy </w:t>
            </w:r>
            <w:r w:rsidRPr="00743423">
              <w:rPr>
                <w:rFonts w:ascii="Arial" w:eastAsia="맑은 고딕" w:hAnsi="Arial"/>
                <w:sz w:val="24"/>
              </w:rPr>
              <w:t>service</w:t>
            </w:r>
            <w:r w:rsidRPr="00743423">
              <w:rPr>
                <w:rFonts w:ascii="Arial" w:eastAsia="맑은 고딕" w:hAnsi="Arial"/>
                <w:sz w:val="24"/>
                <w:lang w:val="x-none"/>
              </w:rPr>
              <w:t xml:space="preserve"> </w:t>
            </w:r>
            <w:r w:rsidRPr="00743423">
              <w:rPr>
                <w:rFonts w:ascii="Arial" w:eastAsia="맑은 고딕" w:hAnsi="Arial"/>
                <w:sz w:val="24"/>
              </w:rPr>
              <w:t>support</w:t>
            </w:r>
            <w:bookmarkEnd w:id="0"/>
          </w:p>
          <w:p w14:paraId="2E87C9C5" w14:textId="742B9E4E" w:rsidR="00743423" w:rsidRPr="00743423" w:rsidRDefault="00743423" w:rsidP="00C55A46">
            <w:pPr>
              <w:rPr>
                <w:rFonts w:eastAsia="SimSun"/>
                <w:lang w:eastAsia="zh-CN"/>
              </w:rPr>
            </w:pPr>
            <w:r w:rsidRPr="00743423">
              <w:rPr>
                <w:rFonts w:eastAsia="맑은 고딕"/>
                <w:lang w:eastAsia="zh-CN"/>
              </w:rPr>
              <w:t xml:space="preserve">In principle, the 5G system shall </w:t>
            </w:r>
            <w:r w:rsidRPr="00CC203A">
              <w:rPr>
                <w:rFonts w:eastAsia="맑은 고딕"/>
                <w:lang w:eastAsia="zh-CN"/>
              </w:rPr>
              <w:t xml:space="preserve">support all EPS capabilities (e.g. from TSs </w:t>
            </w:r>
            <w:r w:rsidRPr="00CC203A">
              <w:rPr>
                <w:rFonts w:eastAsia="맑은 고딕"/>
                <w:highlight w:val="lightGray"/>
                <w:lang w:eastAsia="zh-CN"/>
              </w:rPr>
              <w:t>22.011, 22.101</w:t>
            </w:r>
            <w:r w:rsidRPr="00CC203A">
              <w:rPr>
                <w:rFonts w:eastAsia="맑은 고딕"/>
                <w:lang w:eastAsia="zh-CN"/>
              </w:rPr>
              <w:t>, 22.278, 22.185, 22.071, 22.115, 22.153, 22.173, 22.468),</w:t>
            </w:r>
            <w:r w:rsidRPr="00743423">
              <w:rPr>
                <w:rFonts w:eastAsia="맑은 고딕"/>
                <w:lang w:eastAsia="zh-CN"/>
              </w:rPr>
              <w:t xml:space="preserve"> </w:t>
            </w:r>
          </w:p>
        </w:tc>
      </w:tr>
    </w:tbl>
    <w:p w14:paraId="717A52B1" w14:textId="77777777" w:rsidR="00A05C8B" w:rsidRDefault="00A05C8B" w:rsidP="004E3BC2">
      <w:pPr>
        <w:rPr>
          <w:rFonts w:eastAsiaTheme="minorEastAsia"/>
          <w:lang w:val="en-US" w:eastAsia="ko-KR"/>
        </w:rPr>
      </w:pPr>
    </w:p>
    <w:p w14:paraId="5EAF537D" w14:textId="498FECF9" w:rsidR="004E3BC2" w:rsidRDefault="004E3BC2" w:rsidP="004E3BC2">
      <w:pPr>
        <w:rPr>
          <w:rFonts w:eastAsiaTheme="minorEastAsia"/>
          <w:lang w:val="en-US" w:eastAsia="ko-KR"/>
        </w:rPr>
      </w:pPr>
      <w:r w:rsidRPr="00CC203A">
        <w:rPr>
          <w:rFonts w:eastAsiaTheme="minorEastAsia" w:hint="eastAsia"/>
          <w:highlight w:val="lightGray"/>
          <w:lang w:val="en-US" w:eastAsia="ko-KR"/>
        </w:rPr>
        <w:t>TS</w:t>
      </w:r>
      <w:r w:rsidRPr="00CC203A">
        <w:rPr>
          <w:rFonts w:eastAsiaTheme="minorEastAsia"/>
          <w:highlight w:val="lightGray"/>
          <w:lang w:val="en-US" w:eastAsia="ko-KR"/>
        </w:rPr>
        <w:t xml:space="preserve"> </w:t>
      </w:r>
      <w:r w:rsidRPr="00CC203A">
        <w:rPr>
          <w:rFonts w:eastAsiaTheme="minorEastAsia" w:hint="eastAsia"/>
          <w:highlight w:val="lightGray"/>
          <w:lang w:val="en-US" w:eastAsia="ko-KR"/>
        </w:rPr>
        <w:t>22.011</w:t>
      </w:r>
      <w:r>
        <w:rPr>
          <w:rFonts w:eastAsiaTheme="minorEastAsia"/>
          <w:lang w:val="en-US" w:eastAsia="ko-KR"/>
        </w:rPr>
        <w:t xml:space="preserve"> includes </w:t>
      </w:r>
      <w:r w:rsidR="00C55A46">
        <w:rPr>
          <w:rFonts w:eastAsiaTheme="minorEastAsia"/>
          <w:lang w:val="en-US" w:eastAsia="ko-KR"/>
        </w:rPr>
        <w:t xml:space="preserve">following </w:t>
      </w:r>
      <w:r>
        <w:rPr>
          <w:rFonts w:eastAsiaTheme="minorEastAsia"/>
          <w:lang w:val="en-US" w:eastAsia="ko-KR"/>
        </w:rPr>
        <w:t>text for PLMN selection.</w:t>
      </w:r>
    </w:p>
    <w:tbl>
      <w:tblPr>
        <w:tblStyle w:val="ab"/>
        <w:tblW w:w="0" w:type="auto"/>
        <w:tblLook w:val="04A0" w:firstRow="1" w:lastRow="0" w:firstColumn="1" w:lastColumn="0" w:noHBand="0" w:noVBand="1"/>
      </w:tblPr>
      <w:tblGrid>
        <w:gridCol w:w="9710"/>
      </w:tblGrid>
      <w:tr w:rsidR="004E3BC2" w14:paraId="23863FC2" w14:textId="77777777" w:rsidTr="004E3BC2">
        <w:tc>
          <w:tcPr>
            <w:tcW w:w="9710" w:type="dxa"/>
          </w:tcPr>
          <w:p w14:paraId="68AE936C" w14:textId="77777777" w:rsidR="004E3BC2" w:rsidRPr="004E3BC2" w:rsidRDefault="004E3BC2" w:rsidP="004E3BC2">
            <w:pPr>
              <w:keepNext/>
              <w:keepLines/>
              <w:spacing w:before="120"/>
              <w:ind w:left="1418" w:hanging="1418"/>
              <w:outlineLvl w:val="3"/>
              <w:rPr>
                <w:rFonts w:ascii="Arial" w:eastAsia="맑은 고딕" w:hAnsi="Arial"/>
                <w:sz w:val="24"/>
              </w:rPr>
            </w:pPr>
            <w:bookmarkStart w:id="1" w:name="_Toc533172573"/>
            <w:r w:rsidRPr="004E3BC2">
              <w:rPr>
                <w:rFonts w:ascii="Arial" w:eastAsia="맑은 고딕" w:hAnsi="Arial"/>
                <w:sz w:val="24"/>
              </w:rPr>
              <w:t>3.2.2.1</w:t>
            </w:r>
            <w:r w:rsidRPr="004E3BC2">
              <w:rPr>
                <w:rFonts w:ascii="Arial" w:eastAsia="맑은 고딕" w:hAnsi="Arial"/>
                <w:sz w:val="24"/>
              </w:rPr>
              <w:tab/>
              <w:t>General</w:t>
            </w:r>
            <w:bookmarkEnd w:id="1"/>
          </w:p>
          <w:p w14:paraId="0C5A9325" w14:textId="77777777" w:rsidR="004E3BC2" w:rsidRPr="004E3BC2" w:rsidRDefault="004E3BC2" w:rsidP="004E3BC2">
            <w:pPr>
              <w:rPr>
                <w:rFonts w:eastAsia="맑은 고딕"/>
              </w:rPr>
            </w:pPr>
            <w:r w:rsidRPr="004E3BC2">
              <w:rPr>
                <w:rFonts w:eastAsia="맑은 고딕"/>
              </w:rPr>
              <w:t>In the following procedures the UE selects and attempts registration on PLMNs.</w:t>
            </w:r>
          </w:p>
          <w:p w14:paraId="144E8663" w14:textId="06ABE2DF" w:rsidR="004E3BC2" w:rsidRPr="004E3BC2" w:rsidRDefault="004E3BC2" w:rsidP="004E3BC2">
            <w:pPr>
              <w:rPr>
                <w:rFonts w:eastAsia="맑은 고딕"/>
              </w:rPr>
            </w:pPr>
            <w:r w:rsidRPr="004E3BC2">
              <w:rPr>
                <w:rFonts w:eastAsia="맑은 고딕"/>
              </w:rPr>
              <w:t>In this TS, the term "PLMN Selection" defines a UE based procedu</w:t>
            </w:r>
            <w:r w:rsidRPr="00CC203A">
              <w:rPr>
                <w:rFonts w:eastAsia="맑은 고딕"/>
              </w:rPr>
              <w:t>re, whereby candidate PLMNs are chosen, one at a time, for attempted registration.</w:t>
            </w:r>
          </w:p>
        </w:tc>
      </w:tr>
    </w:tbl>
    <w:p w14:paraId="167F46AF" w14:textId="06C88E20" w:rsidR="00B40E03" w:rsidRPr="00F52E2B" w:rsidRDefault="00B40E03" w:rsidP="00B40E03">
      <w:pPr>
        <w:rPr>
          <w:rFonts w:eastAsiaTheme="minorEastAsia"/>
          <w:b/>
          <w:lang w:val="en-US" w:eastAsia="ko-KR"/>
        </w:rPr>
      </w:pPr>
      <w:r w:rsidRPr="00F52E2B">
        <w:rPr>
          <w:rFonts w:eastAsiaTheme="minorEastAsia" w:hint="eastAsia"/>
          <w:b/>
          <w:lang w:val="en-US" w:eastAsia="ko-KR"/>
        </w:rPr>
        <w:t xml:space="preserve">Observation: </w:t>
      </w:r>
      <w:r>
        <w:rPr>
          <w:rFonts w:eastAsiaTheme="minorEastAsia"/>
          <w:b/>
          <w:lang w:val="en-US" w:eastAsia="ko-KR"/>
        </w:rPr>
        <w:t xml:space="preserve">There is nothing specific </w:t>
      </w:r>
      <w:r w:rsidRPr="00F52E2B">
        <w:rPr>
          <w:rFonts w:eastAsiaTheme="minorEastAsia" w:hint="eastAsia"/>
          <w:b/>
          <w:lang w:val="en-US" w:eastAsia="ko-KR"/>
        </w:rPr>
        <w:t xml:space="preserve">There is no stage-1 requirement for </w:t>
      </w:r>
      <w:r w:rsidRPr="00F52E2B">
        <w:rPr>
          <w:rFonts w:eastAsiaTheme="minorEastAsia"/>
          <w:b/>
          <w:lang w:val="en-US" w:eastAsia="ko-KR"/>
        </w:rPr>
        <w:t>‘SNPN access mode’</w:t>
      </w:r>
      <w:r>
        <w:rPr>
          <w:rFonts w:eastAsiaTheme="minorEastAsia"/>
          <w:b/>
          <w:lang w:val="en-US" w:eastAsia="ko-KR"/>
        </w:rPr>
        <w:t>. Thus, HRNN does not apply.</w:t>
      </w:r>
    </w:p>
    <w:p w14:paraId="4036EF18" w14:textId="77777777" w:rsidR="00B40E03" w:rsidRDefault="00B40E03" w:rsidP="004E3BC2">
      <w:pPr>
        <w:rPr>
          <w:rFonts w:eastAsiaTheme="minorEastAsia"/>
          <w:lang w:val="en-US" w:eastAsia="ko-KR"/>
        </w:rPr>
      </w:pPr>
    </w:p>
    <w:p w14:paraId="0E55ACD5" w14:textId="5A28190E" w:rsidR="00681887" w:rsidRDefault="004E3BC2" w:rsidP="004E3BC2">
      <w:pPr>
        <w:rPr>
          <w:rFonts w:eastAsiaTheme="minorEastAsia"/>
          <w:lang w:val="en-US" w:eastAsia="ko-KR"/>
        </w:rPr>
      </w:pPr>
      <w:r w:rsidRPr="00CC203A">
        <w:rPr>
          <w:rFonts w:eastAsiaTheme="minorEastAsia"/>
          <w:highlight w:val="lightGray"/>
          <w:lang w:val="en-US" w:eastAsia="ko-KR"/>
        </w:rPr>
        <w:t>TS 22.101</w:t>
      </w:r>
      <w:r>
        <w:rPr>
          <w:rFonts w:eastAsiaTheme="minorEastAsia"/>
          <w:lang w:val="en-US" w:eastAsia="ko-KR"/>
        </w:rPr>
        <w:t xml:space="preserve"> </w:t>
      </w:r>
      <w:r w:rsidR="00681887">
        <w:rPr>
          <w:rFonts w:eastAsiaTheme="minorEastAsia"/>
          <w:lang w:val="en-US" w:eastAsia="ko-KR"/>
        </w:rPr>
        <w:t xml:space="preserve">includes </w:t>
      </w:r>
      <w:r w:rsidR="00C55A46">
        <w:rPr>
          <w:rFonts w:eastAsiaTheme="minorEastAsia"/>
          <w:lang w:val="en-US" w:eastAsia="ko-KR"/>
        </w:rPr>
        <w:t xml:space="preserve">following </w:t>
      </w:r>
      <w:r w:rsidR="00681887">
        <w:rPr>
          <w:rFonts w:eastAsiaTheme="minorEastAsia"/>
          <w:lang w:val="en-US" w:eastAsia="ko-KR"/>
        </w:rPr>
        <w:t xml:space="preserve">text </w:t>
      </w:r>
      <w:r>
        <w:rPr>
          <w:rFonts w:eastAsiaTheme="minorEastAsia"/>
          <w:lang w:val="en-US" w:eastAsia="ko-KR"/>
        </w:rPr>
        <w:t>for PLMN Indication</w:t>
      </w:r>
      <w:r w:rsidR="00681887">
        <w:rPr>
          <w:rFonts w:eastAsiaTheme="minorEastAsia"/>
          <w:lang w:val="en-US" w:eastAsia="ko-KR"/>
        </w:rPr>
        <w:t>.</w:t>
      </w:r>
    </w:p>
    <w:tbl>
      <w:tblPr>
        <w:tblStyle w:val="ab"/>
        <w:tblW w:w="0" w:type="auto"/>
        <w:tblLook w:val="04A0" w:firstRow="1" w:lastRow="0" w:firstColumn="1" w:lastColumn="0" w:noHBand="0" w:noVBand="1"/>
      </w:tblPr>
      <w:tblGrid>
        <w:gridCol w:w="9710"/>
      </w:tblGrid>
      <w:tr w:rsidR="00681887" w14:paraId="6C4E4213" w14:textId="77777777" w:rsidTr="00681887">
        <w:tc>
          <w:tcPr>
            <w:tcW w:w="9710" w:type="dxa"/>
          </w:tcPr>
          <w:p w14:paraId="5BE352E6" w14:textId="77777777" w:rsidR="00681887" w:rsidRPr="00681887" w:rsidRDefault="00681887" w:rsidP="00681887">
            <w:pPr>
              <w:keepNext/>
              <w:keepLines/>
              <w:widowControl w:val="0"/>
              <w:spacing w:before="180"/>
              <w:ind w:left="1134" w:hanging="1134"/>
              <w:outlineLvl w:val="1"/>
              <w:rPr>
                <w:rFonts w:ascii="Arial" w:eastAsia="맑은 고딕" w:hAnsi="Arial"/>
                <w:sz w:val="32"/>
                <w:lang w:val="x-none"/>
              </w:rPr>
            </w:pPr>
            <w:bookmarkStart w:id="2" w:name="_Toc27763548"/>
            <w:r w:rsidRPr="00681887">
              <w:rPr>
                <w:rFonts w:ascii="Arial" w:eastAsia="맑은 고딕" w:hAnsi="Arial"/>
                <w:sz w:val="32"/>
                <w:lang w:val="x-none"/>
              </w:rPr>
              <w:t>A.3</w:t>
            </w:r>
            <w:r w:rsidRPr="00681887">
              <w:rPr>
                <w:rFonts w:ascii="Arial" w:eastAsia="맑은 고딕" w:hAnsi="Arial"/>
                <w:sz w:val="32"/>
                <w:lang w:val="x-none"/>
              </w:rPr>
              <w:tab/>
              <w:t>Country/PLMN indication</w:t>
            </w:r>
            <w:bookmarkEnd w:id="2"/>
          </w:p>
          <w:p w14:paraId="6F495BA8" w14:textId="78AC07AB" w:rsidR="00681887" w:rsidRPr="00681887" w:rsidRDefault="00681887" w:rsidP="00681887">
            <w:pPr>
              <w:widowControl w:val="0"/>
              <w:rPr>
                <w:rFonts w:eastAsia="맑은 고딕"/>
              </w:rPr>
            </w:pPr>
            <w:r w:rsidRPr="00681887">
              <w:rPr>
                <w:rFonts w:eastAsia="맑은 고딕"/>
              </w:rPr>
              <w:t xml:space="preserve">The country/PLMN indicator shows in </w:t>
            </w:r>
            <w:r w:rsidRPr="00CC203A">
              <w:rPr>
                <w:rFonts w:eastAsia="맑은 고딕"/>
              </w:rPr>
              <w:t>which PLMN</w:t>
            </w:r>
            <w:r w:rsidRPr="00681887">
              <w:rPr>
                <w:rFonts w:eastAsia="맑은 고딕"/>
              </w:rPr>
              <w:t xml:space="preserve"> the UE is currently registered. This indicator is necessary so that the user knows when "roaming" is taking place and that the choice of PLMN is correct. Both the country and PLMN will be indicated. When more than one visited PLMN is available in a given area such </w:t>
            </w:r>
            <w:smartTag w:uri="urn:schemas-microsoft-com:office:smarttags" w:element="PersonName">
              <w:r w:rsidRPr="00681887">
                <w:rPr>
                  <w:rFonts w:eastAsia="맑은 고딕"/>
                </w:rPr>
                <w:t>info</w:t>
              </w:r>
            </w:smartTag>
            <w:r w:rsidRPr="00681887">
              <w:rPr>
                <w:rFonts w:eastAsia="맑은 고딕"/>
              </w:rPr>
              <w:t>rmation will be indicated.</w:t>
            </w:r>
          </w:p>
        </w:tc>
      </w:tr>
    </w:tbl>
    <w:p w14:paraId="750C0513" w14:textId="77777777" w:rsidR="00A05C8B" w:rsidRDefault="00A05C8B" w:rsidP="004E3BC2">
      <w:pPr>
        <w:rPr>
          <w:rFonts w:eastAsiaTheme="minorEastAsia"/>
          <w:lang w:val="en-US" w:eastAsia="ko-KR"/>
        </w:rPr>
      </w:pPr>
    </w:p>
    <w:p w14:paraId="49EEED36" w14:textId="0CD5FBA2" w:rsidR="004E3BC2" w:rsidRDefault="004E3BC2" w:rsidP="004E3BC2">
      <w:pPr>
        <w:rPr>
          <w:rFonts w:eastAsiaTheme="minorEastAsia"/>
          <w:lang w:val="en-US" w:eastAsia="ko-KR"/>
        </w:rPr>
      </w:pPr>
      <w:r>
        <w:rPr>
          <w:rFonts w:eastAsiaTheme="minorEastAsia"/>
          <w:lang w:val="en-US" w:eastAsia="ko-KR"/>
        </w:rPr>
        <w:t xml:space="preserve">TS 22.220 </w:t>
      </w:r>
      <w:r w:rsidR="00681887">
        <w:rPr>
          <w:rFonts w:eastAsiaTheme="minorEastAsia"/>
          <w:lang w:val="en-US" w:eastAsia="ko-KR"/>
        </w:rPr>
        <w:t xml:space="preserve">includes </w:t>
      </w:r>
      <w:r w:rsidR="00C55A46">
        <w:rPr>
          <w:rFonts w:eastAsiaTheme="minorEastAsia"/>
          <w:lang w:val="en-US" w:eastAsia="ko-KR"/>
        </w:rPr>
        <w:t xml:space="preserve">following </w:t>
      </w:r>
      <w:r w:rsidR="00681887">
        <w:rPr>
          <w:rFonts w:eastAsiaTheme="minorEastAsia"/>
          <w:lang w:val="en-US" w:eastAsia="ko-KR"/>
        </w:rPr>
        <w:t xml:space="preserve">text </w:t>
      </w:r>
      <w:r>
        <w:rPr>
          <w:rFonts w:eastAsiaTheme="minorEastAsia"/>
          <w:lang w:val="en-US" w:eastAsia="ko-KR"/>
        </w:rPr>
        <w:t>for HNB</w:t>
      </w:r>
      <w:r w:rsidR="00771DAF">
        <w:rPr>
          <w:rFonts w:eastAsiaTheme="minorEastAsia"/>
          <w:lang w:val="en-US" w:eastAsia="ko-KR"/>
        </w:rPr>
        <w:t xml:space="preserve"> in section 5.4.2</w:t>
      </w:r>
      <w:r>
        <w:rPr>
          <w:rFonts w:eastAsiaTheme="minorEastAsia"/>
          <w:lang w:val="en-US" w:eastAsia="ko-KR"/>
        </w:rPr>
        <w:t>.</w:t>
      </w:r>
    </w:p>
    <w:tbl>
      <w:tblPr>
        <w:tblStyle w:val="ab"/>
        <w:tblW w:w="0" w:type="auto"/>
        <w:tblLook w:val="04A0" w:firstRow="1" w:lastRow="0" w:firstColumn="1" w:lastColumn="0" w:noHBand="0" w:noVBand="1"/>
      </w:tblPr>
      <w:tblGrid>
        <w:gridCol w:w="9710"/>
      </w:tblGrid>
      <w:tr w:rsidR="00681887" w14:paraId="6EE0B0CD" w14:textId="77777777" w:rsidTr="00681887">
        <w:tc>
          <w:tcPr>
            <w:tcW w:w="9710" w:type="dxa"/>
          </w:tcPr>
          <w:p w14:paraId="7B25A966" w14:textId="70747D58" w:rsidR="00681887" w:rsidRPr="00BE6A9D" w:rsidRDefault="00BE6A9D" w:rsidP="00BE6A9D">
            <w:pPr>
              <w:pStyle w:val="B1"/>
            </w:pPr>
            <w:r>
              <w:t>-</w:t>
            </w:r>
            <w:r>
              <w:tab/>
            </w:r>
            <w:r w:rsidRPr="00C55A46">
              <w:rPr>
                <w:highlight w:val="yellow"/>
              </w:rPr>
              <w:t>A HNB Name present in the Operator CSG list</w:t>
            </w:r>
            <w:r>
              <w:t xml:space="preserve"> shall take precedence over </w:t>
            </w:r>
            <w:r w:rsidRPr="00C55A46">
              <w:rPr>
                <w:highlight w:val="green"/>
              </w:rPr>
              <w:t>a HNB Name present in the Allowed CSG list</w:t>
            </w:r>
            <w:r>
              <w:t xml:space="preserve">, which in turn shall take precedence </w:t>
            </w:r>
            <w:r w:rsidRPr="00C55A46">
              <w:rPr>
                <w:highlight w:val="cyan"/>
              </w:rPr>
              <w:t>over the broadcasted HNB Name</w:t>
            </w:r>
            <w:r>
              <w:t>.</w:t>
            </w:r>
          </w:p>
        </w:tc>
      </w:tr>
    </w:tbl>
    <w:p w14:paraId="53E66CF6" w14:textId="77777777" w:rsidR="004E3BC2" w:rsidRDefault="004E3BC2" w:rsidP="00843632">
      <w:pPr>
        <w:rPr>
          <w:lang w:val="en-US"/>
        </w:rPr>
      </w:pPr>
    </w:p>
    <w:p w14:paraId="19DF9A0D" w14:textId="13BEE2E9" w:rsidR="00C72687" w:rsidRPr="00982CC2" w:rsidRDefault="00266E0B" w:rsidP="005723FB">
      <w:pPr>
        <w:pStyle w:val="2"/>
      </w:pPr>
      <w:r>
        <w:lastRenderedPageBreak/>
        <w:t>2</w:t>
      </w:r>
      <w:r w:rsidR="00416B64">
        <w:t xml:space="preserve">. </w:t>
      </w:r>
      <w:r w:rsidR="003E5E66">
        <w:t>Discussion</w:t>
      </w:r>
    </w:p>
    <w:p w14:paraId="40DFD756" w14:textId="77777777" w:rsidR="00053A80" w:rsidRDefault="00266E0B" w:rsidP="005723FB">
      <w:pPr>
        <w:pStyle w:val="3"/>
      </w:pPr>
      <w:bookmarkStart w:id="3" w:name="_Toc355779204"/>
      <w:bookmarkStart w:id="4" w:name="_Toc354586742"/>
      <w:bookmarkStart w:id="5" w:name="_Toc354590101"/>
      <w:bookmarkEnd w:id="3"/>
      <w:bookmarkEnd w:id="4"/>
      <w:bookmarkEnd w:id="5"/>
      <w:r>
        <w:t>2</w:t>
      </w:r>
      <w:r w:rsidR="00416B64">
        <w:t>.</w:t>
      </w:r>
      <w:r>
        <w:t>1</w:t>
      </w:r>
      <w:r w:rsidR="002069C0" w:rsidRPr="00982CC2">
        <w:tab/>
      </w:r>
      <w:r w:rsidR="00053A80">
        <w:t>PNI-NPN case</w:t>
      </w:r>
    </w:p>
    <w:p w14:paraId="0130DDAF" w14:textId="69F001C8" w:rsidR="008A18EB" w:rsidRDefault="00D22797" w:rsidP="008B1EFF">
      <w:pPr>
        <w:rPr>
          <w:lang w:val="en-US"/>
        </w:rPr>
      </w:pPr>
      <w:r>
        <w:rPr>
          <w:lang w:val="en-US"/>
        </w:rPr>
        <w:t xml:space="preserve">TS 22.220 </w:t>
      </w:r>
      <w:r w:rsidR="00E92C4A">
        <w:rPr>
          <w:lang w:val="en-US"/>
        </w:rPr>
        <w:t xml:space="preserve">specifies requirement for </w:t>
      </w:r>
      <w:r w:rsidR="005A36E8">
        <w:rPr>
          <w:lang w:val="en-US"/>
        </w:rPr>
        <w:t>HNB/</w:t>
      </w:r>
      <w:r>
        <w:rPr>
          <w:lang w:val="en-US"/>
        </w:rPr>
        <w:t>HeNB and CSG.</w:t>
      </w:r>
      <w:r w:rsidR="002E3764">
        <w:rPr>
          <w:lang w:val="en-US"/>
        </w:rPr>
        <w:t xml:space="preserve"> </w:t>
      </w:r>
      <w:r w:rsidR="00870E4A">
        <w:rPr>
          <w:lang w:val="en-US"/>
        </w:rPr>
        <w:t xml:space="preserve">As per the definitions in section 3.1 and </w:t>
      </w:r>
      <w:r w:rsidR="00FC27D5">
        <w:rPr>
          <w:lang w:val="en-US"/>
        </w:rPr>
        <w:t xml:space="preserve">general requirements in section 5.3.1, </w:t>
      </w:r>
      <w:r w:rsidR="00D2434F">
        <w:rPr>
          <w:lang w:val="en-US"/>
        </w:rPr>
        <w:t xml:space="preserve">it is hard to conclude that all requirements in </w:t>
      </w:r>
      <w:r w:rsidR="002E3764">
        <w:rPr>
          <w:lang w:val="en-US"/>
        </w:rPr>
        <w:t xml:space="preserve">TS 22.220 </w:t>
      </w:r>
      <w:r w:rsidR="00D2434F">
        <w:rPr>
          <w:lang w:val="en-US"/>
        </w:rPr>
        <w:t xml:space="preserve">apply to </w:t>
      </w:r>
      <w:r w:rsidR="002A4EAF">
        <w:rPr>
          <w:lang w:val="en-US"/>
        </w:rPr>
        <w:t>PNI-</w:t>
      </w:r>
      <w:r w:rsidR="00D2434F">
        <w:rPr>
          <w:lang w:val="en-US"/>
        </w:rPr>
        <w:t>NPN.</w:t>
      </w:r>
      <w:r w:rsidR="002E3764">
        <w:rPr>
          <w:lang w:val="en-US"/>
        </w:rPr>
        <w:t xml:space="preserve"> </w:t>
      </w:r>
      <w:r w:rsidR="008B1EFF">
        <w:rPr>
          <w:lang w:val="en-US"/>
        </w:rPr>
        <w:t>Also, there are discrepancy between TS 22.220 and what has been implemented in Rel-16 stage-3 for NPN.</w:t>
      </w:r>
    </w:p>
    <w:p w14:paraId="37815855" w14:textId="1C802619" w:rsidR="00862BD6" w:rsidRDefault="00862BD6" w:rsidP="008B1EFF">
      <w:pPr>
        <w:rPr>
          <w:lang w:val="en-US"/>
        </w:rPr>
      </w:pPr>
      <w:r>
        <w:rPr>
          <w:lang w:val="en-US"/>
        </w:rPr>
        <w:t>Also, when SA1 developed Rel-16 stage-1 requirements for NPN, the requirements were not considered and evaluated against TS22.220</w:t>
      </w:r>
    </w:p>
    <w:p w14:paraId="144D0559" w14:textId="5067D628" w:rsidR="00B40E03" w:rsidRPr="00F52E2B" w:rsidRDefault="00B40E03" w:rsidP="00B40E03">
      <w:pPr>
        <w:rPr>
          <w:rFonts w:eastAsiaTheme="minorEastAsia"/>
          <w:b/>
          <w:lang w:val="en-US" w:eastAsia="ko-KR"/>
        </w:rPr>
      </w:pPr>
      <w:r w:rsidRPr="00F52E2B">
        <w:rPr>
          <w:rFonts w:eastAsiaTheme="minorEastAsia" w:hint="eastAsia"/>
          <w:b/>
          <w:lang w:val="en-US" w:eastAsia="ko-KR"/>
        </w:rPr>
        <w:t>Observation: T</w:t>
      </w:r>
      <w:r w:rsidR="008B1EFF">
        <w:rPr>
          <w:rFonts w:eastAsiaTheme="minorEastAsia"/>
          <w:b/>
          <w:lang w:val="en-US" w:eastAsia="ko-KR"/>
        </w:rPr>
        <w:t xml:space="preserve">S 22.220 is not </w:t>
      </w:r>
      <w:r w:rsidRPr="00F52E2B">
        <w:rPr>
          <w:rFonts w:eastAsiaTheme="minorEastAsia" w:hint="eastAsia"/>
          <w:b/>
          <w:lang w:val="en-US" w:eastAsia="ko-KR"/>
        </w:rPr>
        <w:t xml:space="preserve">stage-1 requirement for </w:t>
      </w:r>
      <w:r w:rsidRPr="00F52E2B">
        <w:rPr>
          <w:rFonts w:eastAsiaTheme="minorEastAsia"/>
          <w:b/>
          <w:lang w:val="en-US" w:eastAsia="ko-KR"/>
        </w:rPr>
        <w:t>‘</w:t>
      </w:r>
      <w:r w:rsidR="008B1EFF">
        <w:rPr>
          <w:rFonts w:eastAsiaTheme="minorEastAsia"/>
          <w:b/>
          <w:lang w:val="en-US" w:eastAsia="ko-KR"/>
        </w:rPr>
        <w:t>PNI-</w:t>
      </w:r>
      <w:r w:rsidR="00CC0E16">
        <w:rPr>
          <w:rFonts w:eastAsiaTheme="minorEastAsia"/>
          <w:b/>
          <w:lang w:val="en-US" w:eastAsia="ko-KR"/>
        </w:rPr>
        <w:t>NPN</w:t>
      </w:r>
      <w:r w:rsidRPr="00F52E2B">
        <w:rPr>
          <w:rFonts w:eastAsiaTheme="minorEastAsia"/>
          <w:b/>
          <w:lang w:val="en-US" w:eastAsia="ko-KR"/>
        </w:rPr>
        <w:t>’</w:t>
      </w:r>
      <w:r w:rsidR="008B1EFF">
        <w:rPr>
          <w:rFonts w:eastAsiaTheme="minorEastAsia"/>
          <w:b/>
          <w:lang w:val="en-US" w:eastAsia="ko-KR"/>
        </w:rPr>
        <w:t>.</w:t>
      </w:r>
    </w:p>
    <w:p w14:paraId="102217B4" w14:textId="77777777" w:rsidR="009F3C8E" w:rsidRDefault="009F3C8E" w:rsidP="00A461F2">
      <w:pPr>
        <w:rPr>
          <w:rFonts w:eastAsiaTheme="minorEastAsia"/>
          <w:lang w:val="en-US" w:eastAsia="ko-KR"/>
        </w:rPr>
      </w:pPr>
    </w:p>
    <w:p w14:paraId="0E21550C" w14:textId="27B7DDA6" w:rsidR="006A2E3A" w:rsidRDefault="006A2E3A" w:rsidP="006A2E3A">
      <w:pPr>
        <w:pStyle w:val="3"/>
        <w:rPr>
          <w:lang w:val="en-US"/>
        </w:rPr>
      </w:pPr>
      <w:r>
        <w:rPr>
          <w:lang w:val="en-US"/>
        </w:rPr>
        <w:t>2</w:t>
      </w:r>
      <w:r w:rsidRPr="00982CC2">
        <w:rPr>
          <w:lang w:val="en-US"/>
        </w:rPr>
        <w:t>.</w:t>
      </w:r>
      <w:r w:rsidR="00053A80">
        <w:rPr>
          <w:lang w:val="en-US"/>
        </w:rPr>
        <w:t>2</w:t>
      </w:r>
      <w:r w:rsidRPr="00982CC2">
        <w:rPr>
          <w:lang w:val="en-US"/>
        </w:rPr>
        <w:tab/>
      </w:r>
      <w:r>
        <w:rPr>
          <w:lang w:val="en-US"/>
        </w:rPr>
        <w:t xml:space="preserve">SNPN </w:t>
      </w:r>
      <w:r w:rsidR="00053A80">
        <w:rPr>
          <w:lang w:val="en-US"/>
        </w:rPr>
        <w:t>case</w:t>
      </w:r>
    </w:p>
    <w:p w14:paraId="7D2F916B" w14:textId="03E48671" w:rsidR="00DA11F9" w:rsidRDefault="001436A7" w:rsidP="006A2E3A">
      <w:pPr>
        <w:rPr>
          <w:lang w:val="en-US"/>
        </w:rPr>
      </w:pPr>
      <w:r>
        <w:rPr>
          <w:lang w:val="en-US"/>
        </w:rPr>
        <w:t>F</w:t>
      </w:r>
      <w:r w:rsidR="00DA11F9">
        <w:rPr>
          <w:lang w:val="en-US"/>
        </w:rPr>
        <w:t xml:space="preserve">ollowing </w:t>
      </w:r>
      <w:r>
        <w:rPr>
          <w:lang w:val="en-US"/>
        </w:rPr>
        <w:t>NOTE</w:t>
      </w:r>
      <w:r w:rsidR="00DA11F9">
        <w:rPr>
          <w:lang w:val="en-US"/>
        </w:rPr>
        <w:t xml:space="preserve"> i</w:t>
      </w:r>
      <w:r>
        <w:rPr>
          <w:lang w:val="en-US"/>
        </w:rPr>
        <w:t>s found i</w:t>
      </w:r>
      <w:r w:rsidR="00DA11F9">
        <w:rPr>
          <w:lang w:val="en-US"/>
        </w:rPr>
        <w:t>n TS 22.261.</w:t>
      </w:r>
    </w:p>
    <w:tbl>
      <w:tblPr>
        <w:tblStyle w:val="ab"/>
        <w:tblW w:w="0" w:type="auto"/>
        <w:tblLook w:val="04A0" w:firstRow="1" w:lastRow="0" w:firstColumn="1" w:lastColumn="0" w:noHBand="0" w:noVBand="1"/>
      </w:tblPr>
      <w:tblGrid>
        <w:gridCol w:w="9710"/>
      </w:tblGrid>
      <w:tr w:rsidR="00DA11F9" w14:paraId="7C6025CA" w14:textId="77777777" w:rsidTr="00DA11F9">
        <w:tc>
          <w:tcPr>
            <w:tcW w:w="9710" w:type="dxa"/>
          </w:tcPr>
          <w:p w14:paraId="2CC350B7" w14:textId="77777777" w:rsidR="001436A7" w:rsidRPr="001436A7" w:rsidRDefault="001436A7" w:rsidP="001436A7">
            <w:pPr>
              <w:rPr>
                <w:rFonts w:eastAsia="맑은 고딕"/>
                <w:lang w:eastAsia="ko-KR"/>
              </w:rPr>
            </w:pPr>
            <w:r w:rsidRPr="001436A7">
              <w:rPr>
                <w:rFonts w:eastAsia="맑은 고딕"/>
                <w:lang w:eastAsia="ko-KR"/>
              </w:rPr>
              <w:t>The 5G system shall support a mechanism for a UE to identify and select a non-public network.</w:t>
            </w:r>
          </w:p>
          <w:p w14:paraId="040CDBFD" w14:textId="505467C4" w:rsidR="00DA11F9" w:rsidRPr="001436A7" w:rsidRDefault="001436A7" w:rsidP="001436A7">
            <w:pPr>
              <w:keepLines/>
              <w:ind w:left="1135" w:hanging="851"/>
              <w:rPr>
                <w:rFonts w:eastAsia="맑은 고딕"/>
                <w:lang w:val="en-US"/>
              </w:rPr>
            </w:pPr>
            <w:r w:rsidRPr="001436A7">
              <w:rPr>
                <w:rFonts w:eastAsia="맑은 고딕"/>
                <w:highlight w:val="yellow"/>
                <w:lang w:val="x-none"/>
              </w:rPr>
              <w:t>NOTE:</w:t>
            </w:r>
            <w:r w:rsidRPr="001436A7">
              <w:rPr>
                <w:rFonts w:eastAsia="맑은 고딕"/>
                <w:highlight w:val="yellow"/>
                <w:lang w:val="x-none"/>
              </w:rPr>
              <w:tab/>
            </w:r>
            <w:r w:rsidRPr="001436A7">
              <w:rPr>
                <w:rFonts w:eastAsia="맑은 고딕"/>
                <w:highlight w:val="yellow"/>
                <w:lang w:val="en-US"/>
              </w:rPr>
              <w:t>D</w:t>
            </w:r>
            <w:r w:rsidRPr="001436A7">
              <w:rPr>
                <w:rFonts w:eastAsia="맑은 고딕"/>
                <w:highlight w:val="yellow"/>
                <w:lang w:val="x-none"/>
              </w:rPr>
              <w:t>ifferent network selection mechanisms may be used for physical vs virtual non-public networks</w:t>
            </w:r>
            <w:r w:rsidRPr="001436A7">
              <w:rPr>
                <w:rFonts w:eastAsia="맑은 고딕"/>
                <w:highlight w:val="yellow"/>
                <w:lang w:val="en-US"/>
              </w:rPr>
              <w:t>.</w:t>
            </w:r>
          </w:p>
        </w:tc>
      </w:tr>
    </w:tbl>
    <w:p w14:paraId="35F4AC0C" w14:textId="51CB1EBA" w:rsidR="001436A7" w:rsidRDefault="00DE2EAF" w:rsidP="001436A7">
      <w:pPr>
        <w:rPr>
          <w:lang w:val="en-US"/>
        </w:rPr>
      </w:pPr>
      <w:r>
        <w:rPr>
          <w:lang w:val="en-US"/>
        </w:rPr>
        <w:t>Based on this NOTE</w:t>
      </w:r>
      <w:r w:rsidR="001436A7">
        <w:rPr>
          <w:lang w:val="en-US"/>
        </w:rPr>
        <w:t xml:space="preserve">, stage-2 defined </w:t>
      </w:r>
      <w:r w:rsidR="00D9243C">
        <w:rPr>
          <w:lang w:val="en-US"/>
        </w:rPr>
        <w:t>‘</w:t>
      </w:r>
      <w:r w:rsidR="001436A7">
        <w:rPr>
          <w:lang w:val="en-US"/>
        </w:rPr>
        <w:t>SNPN access mode</w:t>
      </w:r>
      <w:r w:rsidR="00D9243C">
        <w:rPr>
          <w:lang w:val="en-US"/>
        </w:rPr>
        <w:t>’</w:t>
      </w:r>
      <w:r w:rsidR="001436A7">
        <w:rPr>
          <w:lang w:val="en-US"/>
        </w:rPr>
        <w:t>.</w:t>
      </w:r>
      <w:r>
        <w:rPr>
          <w:lang w:val="en-US"/>
        </w:rPr>
        <w:t xml:space="preserve"> </w:t>
      </w:r>
      <w:r w:rsidR="0041285A">
        <w:rPr>
          <w:lang w:val="en-US"/>
        </w:rPr>
        <w:t>However, r</w:t>
      </w:r>
      <w:r>
        <w:rPr>
          <w:lang w:val="en-US"/>
        </w:rPr>
        <w:t xml:space="preserve">egarding this SNPN access mode, there is no corresponding Stage-1 </w:t>
      </w:r>
      <w:r w:rsidR="006F7683">
        <w:rPr>
          <w:lang w:val="en-US"/>
        </w:rPr>
        <w:t>description and requirement</w:t>
      </w:r>
      <w:r>
        <w:rPr>
          <w:lang w:val="en-US"/>
        </w:rPr>
        <w:t>.</w:t>
      </w:r>
      <w:r w:rsidR="006F7683">
        <w:rPr>
          <w:lang w:val="en-US"/>
        </w:rPr>
        <w:t xml:space="preserve"> </w:t>
      </w:r>
    </w:p>
    <w:p w14:paraId="641050B8" w14:textId="7866B00A" w:rsidR="00DE2EAF" w:rsidRPr="00F52E2B" w:rsidRDefault="00D9243C" w:rsidP="001436A7">
      <w:pPr>
        <w:rPr>
          <w:rFonts w:eastAsiaTheme="minorEastAsia"/>
          <w:b/>
          <w:lang w:val="en-US" w:eastAsia="ko-KR"/>
        </w:rPr>
      </w:pPr>
      <w:r w:rsidRPr="00F52E2B">
        <w:rPr>
          <w:rFonts w:eastAsiaTheme="minorEastAsia" w:hint="eastAsia"/>
          <w:b/>
          <w:lang w:val="en-US" w:eastAsia="ko-KR"/>
        </w:rPr>
        <w:t xml:space="preserve">Observation: There is no stage-1 requirement for </w:t>
      </w:r>
      <w:r w:rsidRPr="00F52E2B">
        <w:rPr>
          <w:rFonts w:eastAsiaTheme="minorEastAsia"/>
          <w:b/>
          <w:lang w:val="en-US" w:eastAsia="ko-KR"/>
        </w:rPr>
        <w:t>‘SNPN access mode’</w:t>
      </w:r>
      <w:r w:rsidR="00F52E2B">
        <w:rPr>
          <w:rFonts w:eastAsiaTheme="minorEastAsia"/>
          <w:b/>
          <w:lang w:val="en-US" w:eastAsia="ko-KR"/>
        </w:rPr>
        <w:t xml:space="preserve">. </w:t>
      </w:r>
    </w:p>
    <w:p w14:paraId="009E8112" w14:textId="0870EDAB" w:rsidR="00053A80" w:rsidRDefault="009B238B" w:rsidP="009B238B">
      <w:pPr>
        <w:rPr>
          <w:rFonts w:eastAsiaTheme="minorEastAsia"/>
          <w:lang w:val="en-US" w:eastAsia="ko-KR"/>
        </w:rPr>
      </w:pPr>
      <w:r>
        <w:rPr>
          <w:lang w:val="en-US"/>
        </w:rPr>
        <w:t>In fact, a</w:t>
      </w:r>
      <w:r w:rsidR="00053A80">
        <w:rPr>
          <w:lang w:val="en-US"/>
        </w:rPr>
        <w:t xml:space="preserve">s the sections in TS 22.011 clearly states, the requirements are only for PLMN case. </w:t>
      </w:r>
      <w:r>
        <w:rPr>
          <w:rFonts w:eastAsiaTheme="minorEastAsia"/>
          <w:lang w:val="en-US" w:eastAsia="ko-KR"/>
        </w:rPr>
        <w:t>B</w:t>
      </w:r>
      <w:r w:rsidR="00053A80">
        <w:rPr>
          <w:rFonts w:eastAsiaTheme="minorEastAsia"/>
          <w:lang w:val="en-US" w:eastAsia="ko-KR"/>
        </w:rPr>
        <w:t xml:space="preserve">ecause </w:t>
      </w:r>
      <w:r w:rsidR="00053A80">
        <w:rPr>
          <w:rFonts w:eastAsiaTheme="minorEastAsia" w:hint="eastAsia"/>
          <w:lang w:val="en-US" w:eastAsia="ko-KR"/>
        </w:rPr>
        <w:t>PLMN and SNPN are separate entities</w:t>
      </w:r>
      <w:r>
        <w:rPr>
          <w:rFonts w:eastAsiaTheme="minorEastAsia"/>
          <w:lang w:val="en-US" w:eastAsia="ko-KR"/>
        </w:rPr>
        <w:t xml:space="preserve">, </w:t>
      </w:r>
      <w:r>
        <w:rPr>
          <w:lang w:val="en-US"/>
        </w:rPr>
        <w:t xml:space="preserve">the requirements in TS 22.101/011 does not apply for </w:t>
      </w:r>
      <w:r w:rsidR="0041285A">
        <w:rPr>
          <w:lang w:val="en-US"/>
        </w:rPr>
        <w:t>S</w:t>
      </w:r>
      <w:r>
        <w:rPr>
          <w:lang w:val="en-US"/>
        </w:rPr>
        <w:t>NPN.</w:t>
      </w:r>
      <w:bookmarkStart w:id="6" w:name="_Toc355779207"/>
      <w:bookmarkStart w:id="7" w:name="_Toc354586745"/>
      <w:bookmarkStart w:id="8" w:name="_Toc354590104"/>
      <w:bookmarkStart w:id="9" w:name="_Toc355779209"/>
      <w:bookmarkStart w:id="10" w:name="_Toc354586747"/>
      <w:bookmarkStart w:id="11" w:name="_Toc354590106"/>
      <w:bookmarkEnd w:id="6"/>
      <w:bookmarkEnd w:id="7"/>
      <w:bookmarkEnd w:id="8"/>
      <w:bookmarkEnd w:id="9"/>
      <w:bookmarkEnd w:id="10"/>
      <w:bookmarkEnd w:id="11"/>
      <w:r>
        <w:rPr>
          <w:lang w:val="en-US"/>
        </w:rPr>
        <w:t xml:space="preserve"> </w:t>
      </w:r>
    </w:p>
    <w:p w14:paraId="692F982E" w14:textId="77777777" w:rsidR="00E16741" w:rsidRDefault="00E16741" w:rsidP="001436A7">
      <w:pPr>
        <w:rPr>
          <w:rFonts w:eastAsiaTheme="minorEastAsia"/>
          <w:b/>
          <w:lang w:val="en-US" w:eastAsia="ko-KR"/>
        </w:rPr>
      </w:pPr>
    </w:p>
    <w:p w14:paraId="45BDF4E6" w14:textId="61EE1831" w:rsidR="004127FD" w:rsidRPr="0041285A" w:rsidRDefault="0041285A" w:rsidP="001436A7">
      <w:pPr>
        <w:rPr>
          <w:rFonts w:eastAsiaTheme="minorEastAsia"/>
          <w:b/>
          <w:lang w:val="en-US" w:eastAsia="ko-KR"/>
        </w:rPr>
      </w:pPr>
      <w:r w:rsidRPr="0041285A">
        <w:rPr>
          <w:rFonts w:eastAsiaTheme="minorEastAsia"/>
          <w:b/>
          <w:lang w:val="en-US" w:eastAsia="ko-KR"/>
        </w:rPr>
        <w:t>Conclusion: F</w:t>
      </w:r>
      <w:r w:rsidR="004127FD" w:rsidRPr="0041285A">
        <w:rPr>
          <w:rFonts w:eastAsiaTheme="minorEastAsia" w:hint="eastAsia"/>
          <w:b/>
          <w:lang w:val="en-US" w:eastAsia="ko-KR"/>
        </w:rPr>
        <w:t>or NPN, no specific means for the delivery of NPN names are defined in stage-1.</w:t>
      </w:r>
    </w:p>
    <w:p w14:paraId="604448D0" w14:textId="77777777" w:rsidR="006A2E3A" w:rsidRPr="0000361B" w:rsidRDefault="006A2E3A" w:rsidP="00A461F2">
      <w:pPr>
        <w:rPr>
          <w:rFonts w:eastAsiaTheme="minorEastAsia"/>
          <w:lang w:val="en-US" w:eastAsia="ko-KR"/>
        </w:rPr>
      </w:pPr>
    </w:p>
    <w:p w14:paraId="3D8E2FDE" w14:textId="32B995D0" w:rsidR="00266E0B" w:rsidRPr="00982CC2" w:rsidRDefault="00266E0B" w:rsidP="00266E0B">
      <w:pPr>
        <w:pStyle w:val="2"/>
      </w:pPr>
      <w:r>
        <w:t xml:space="preserve">3. </w:t>
      </w:r>
      <w:r w:rsidR="00020A2C">
        <w:t xml:space="preserve">Conclusion &amp; </w:t>
      </w:r>
      <w:r>
        <w:t xml:space="preserve">Proposal </w:t>
      </w:r>
    </w:p>
    <w:p w14:paraId="13741E35" w14:textId="2F3E6F04" w:rsidR="00773C75" w:rsidRDefault="00020A2C" w:rsidP="00266E0B">
      <w:pPr>
        <w:rPr>
          <w:lang w:val="en-US"/>
        </w:rPr>
      </w:pPr>
      <w:r>
        <w:rPr>
          <w:lang w:val="en-US"/>
        </w:rPr>
        <w:t xml:space="preserve">For Rel-16, it can be concluded that: </w:t>
      </w:r>
    </w:p>
    <w:p w14:paraId="12CF3FCD" w14:textId="01017555" w:rsidR="00266E0B" w:rsidRDefault="00020A2C" w:rsidP="00773C75">
      <w:pPr>
        <w:pStyle w:val="ae"/>
        <w:numPr>
          <w:ilvl w:val="0"/>
          <w:numId w:val="33"/>
        </w:numPr>
        <w:ind w:leftChars="0"/>
        <w:rPr>
          <w:lang w:val="en-US"/>
        </w:rPr>
      </w:pPr>
      <w:r>
        <w:rPr>
          <w:lang w:val="en-US"/>
        </w:rPr>
        <w:t>There is no specific Stage-1 requirement that mandate</w:t>
      </w:r>
      <w:r w:rsidR="00B61091">
        <w:rPr>
          <w:lang w:val="en-US"/>
        </w:rPr>
        <w:t>s</w:t>
      </w:r>
      <w:r>
        <w:rPr>
          <w:lang w:val="en-US"/>
        </w:rPr>
        <w:t xml:space="preserve"> the </w:t>
      </w:r>
      <w:r w:rsidR="00884068">
        <w:rPr>
          <w:lang w:val="en-US"/>
        </w:rPr>
        <w:t>specific</w:t>
      </w:r>
      <w:r>
        <w:rPr>
          <w:lang w:val="en-US"/>
        </w:rPr>
        <w:t xml:space="preserve"> means for the delivery of NPN names.</w:t>
      </w:r>
    </w:p>
    <w:p w14:paraId="2A27A1ED" w14:textId="7D04D548" w:rsidR="008E3C9B" w:rsidRDefault="008E3C9B" w:rsidP="00773C75">
      <w:pPr>
        <w:pStyle w:val="ae"/>
        <w:numPr>
          <w:ilvl w:val="0"/>
          <w:numId w:val="33"/>
        </w:numPr>
        <w:ind w:leftChars="0"/>
        <w:rPr>
          <w:lang w:val="en-US"/>
        </w:rPr>
      </w:pPr>
      <w:r>
        <w:rPr>
          <w:lang w:val="en-US"/>
        </w:rPr>
        <w:t>There is no specific Stage-1 requirement that specifies the relative priority among the means for the delivery of NPN names.</w:t>
      </w:r>
    </w:p>
    <w:p w14:paraId="3D771854" w14:textId="1131FCA6" w:rsidR="00BD60D4" w:rsidRDefault="00BD60D4" w:rsidP="00BD60D4">
      <w:pPr>
        <w:rPr>
          <w:rFonts w:eastAsiaTheme="minorEastAsia"/>
          <w:lang w:val="en-US" w:eastAsia="ko-KR"/>
        </w:rPr>
      </w:pPr>
      <w:r>
        <w:rPr>
          <w:rFonts w:eastAsiaTheme="minorEastAsia" w:hint="eastAsia"/>
          <w:lang w:val="en-US" w:eastAsia="ko-KR"/>
        </w:rPr>
        <w:t xml:space="preserve">Thus, </w:t>
      </w:r>
      <w:r w:rsidR="00FB3D68">
        <w:rPr>
          <w:rFonts w:eastAsiaTheme="minorEastAsia"/>
          <w:lang w:val="en-US" w:eastAsia="ko-KR"/>
        </w:rPr>
        <w:t xml:space="preserve">at least </w:t>
      </w:r>
      <w:r>
        <w:rPr>
          <w:rFonts w:eastAsiaTheme="minorEastAsia" w:hint="eastAsia"/>
          <w:lang w:val="en-US" w:eastAsia="ko-KR"/>
        </w:rPr>
        <w:t>for Rel-16</w:t>
      </w:r>
      <w:r w:rsidR="006D4E00">
        <w:rPr>
          <w:rFonts w:eastAsiaTheme="minorEastAsia"/>
          <w:lang w:val="en-US" w:eastAsia="ko-KR"/>
        </w:rPr>
        <w:t>, potentially also including Rel-17</w:t>
      </w:r>
      <w:r>
        <w:rPr>
          <w:rFonts w:eastAsiaTheme="minorEastAsia" w:hint="eastAsia"/>
          <w:lang w:val="en-US" w:eastAsia="ko-KR"/>
        </w:rPr>
        <w:t xml:space="preserve">, it is proposed </w:t>
      </w:r>
      <w:r w:rsidR="00FB3D68">
        <w:rPr>
          <w:rFonts w:eastAsiaTheme="minorEastAsia"/>
          <w:lang w:val="en-US" w:eastAsia="ko-KR"/>
        </w:rPr>
        <w:t>to</w:t>
      </w:r>
      <w:r>
        <w:rPr>
          <w:rFonts w:eastAsiaTheme="minorEastAsia"/>
          <w:lang w:val="en-US" w:eastAsia="ko-KR"/>
        </w:rPr>
        <w:t>:</w:t>
      </w:r>
    </w:p>
    <w:p w14:paraId="1F2E5A51" w14:textId="551C1B6C" w:rsidR="00BD60D4" w:rsidRPr="00BD60D4" w:rsidRDefault="00BD60D4" w:rsidP="00BD60D4">
      <w:pPr>
        <w:pStyle w:val="ae"/>
        <w:numPr>
          <w:ilvl w:val="0"/>
          <w:numId w:val="33"/>
        </w:numPr>
        <w:ind w:leftChars="0"/>
        <w:rPr>
          <w:rFonts w:eastAsiaTheme="minorEastAsia"/>
          <w:lang w:val="en-US" w:eastAsia="ko-KR"/>
        </w:rPr>
      </w:pPr>
      <w:r>
        <w:rPr>
          <w:rFonts w:eastAsiaTheme="minorEastAsia"/>
          <w:lang w:val="en-US" w:eastAsia="ko-KR"/>
        </w:rPr>
        <w:t>R</w:t>
      </w:r>
      <w:r>
        <w:rPr>
          <w:rFonts w:eastAsiaTheme="minorEastAsia" w:hint="eastAsia"/>
          <w:lang w:val="en-US" w:eastAsia="ko-KR"/>
        </w:rPr>
        <w:t xml:space="preserve">eply </w:t>
      </w:r>
      <w:r>
        <w:rPr>
          <w:rFonts w:eastAsiaTheme="minorEastAsia"/>
          <w:lang w:val="en-US" w:eastAsia="ko-KR"/>
        </w:rPr>
        <w:t xml:space="preserve">CT/CT1 that there is no stage-1 requirement for the delivery of HRNN, except already </w:t>
      </w:r>
      <w:r w:rsidR="00884068">
        <w:rPr>
          <w:rFonts w:eastAsiaTheme="minorEastAsia"/>
          <w:lang w:val="en-US" w:eastAsia="ko-KR"/>
        </w:rPr>
        <w:t xml:space="preserve">stage-3 </w:t>
      </w:r>
      <w:r>
        <w:rPr>
          <w:rFonts w:eastAsiaTheme="minorEastAsia"/>
          <w:lang w:val="en-US" w:eastAsia="ko-KR"/>
        </w:rPr>
        <w:t>agreed way using SIB broadcast.</w:t>
      </w:r>
    </w:p>
    <w:p w14:paraId="5A3756AF" w14:textId="73CD1F39" w:rsidR="00773C75" w:rsidRDefault="008E3C9B" w:rsidP="00773C75">
      <w:pPr>
        <w:rPr>
          <w:rFonts w:eastAsiaTheme="minorEastAsia"/>
          <w:lang w:val="en-US" w:eastAsia="ko-KR"/>
        </w:rPr>
      </w:pPr>
      <w:r>
        <w:rPr>
          <w:rFonts w:eastAsiaTheme="minorEastAsia"/>
          <w:lang w:val="en-US" w:eastAsia="ko-KR"/>
        </w:rPr>
        <w:t>F</w:t>
      </w:r>
      <w:r w:rsidR="00BD60D4">
        <w:rPr>
          <w:rFonts w:eastAsiaTheme="minorEastAsia"/>
          <w:lang w:val="en-US" w:eastAsia="ko-KR"/>
        </w:rPr>
        <w:t xml:space="preserve">or </w:t>
      </w:r>
      <w:r w:rsidR="006D4E00">
        <w:rPr>
          <w:rFonts w:eastAsiaTheme="minorEastAsia"/>
          <w:lang w:val="en-US" w:eastAsia="ko-KR"/>
        </w:rPr>
        <w:t>later releases</w:t>
      </w:r>
      <w:r w:rsidR="00BD60D4">
        <w:rPr>
          <w:rFonts w:eastAsiaTheme="minorEastAsia"/>
          <w:lang w:val="en-US" w:eastAsia="ko-KR"/>
        </w:rPr>
        <w:t xml:space="preserve">, it </w:t>
      </w:r>
      <w:r w:rsidR="006D4E00">
        <w:rPr>
          <w:rFonts w:eastAsiaTheme="minorEastAsia"/>
          <w:lang w:val="en-US" w:eastAsia="ko-KR"/>
        </w:rPr>
        <w:t>is proposed</w:t>
      </w:r>
      <w:r w:rsidR="00773C75">
        <w:rPr>
          <w:rFonts w:eastAsiaTheme="minorEastAsia" w:hint="eastAsia"/>
          <w:lang w:val="en-US" w:eastAsia="ko-KR"/>
        </w:rPr>
        <w:t>:</w:t>
      </w:r>
    </w:p>
    <w:p w14:paraId="0AAB1C32" w14:textId="02D56270" w:rsidR="00895E9A" w:rsidRPr="008C52A3" w:rsidRDefault="008C52A3" w:rsidP="00AE7004">
      <w:pPr>
        <w:pStyle w:val="ae"/>
        <w:numPr>
          <w:ilvl w:val="0"/>
          <w:numId w:val="33"/>
        </w:numPr>
        <w:ind w:leftChars="0"/>
        <w:rPr>
          <w:rFonts w:eastAsiaTheme="minorEastAsia"/>
          <w:lang w:val="en-US" w:eastAsia="ko-KR"/>
        </w:rPr>
      </w:pPr>
      <w:r w:rsidRPr="008C52A3">
        <w:rPr>
          <w:rFonts w:eastAsiaTheme="minorEastAsia"/>
          <w:lang w:val="en-US" w:eastAsia="ko-KR"/>
        </w:rPr>
        <w:t>Later, if substantial motivation to add</w:t>
      </w:r>
      <w:r w:rsidR="00BD60D4" w:rsidRPr="008C52A3">
        <w:rPr>
          <w:rFonts w:eastAsiaTheme="minorEastAsia"/>
          <w:lang w:val="en-US" w:eastAsia="ko-KR"/>
        </w:rPr>
        <w:t xml:space="preserve"> </w:t>
      </w:r>
      <w:r w:rsidR="00D506E0" w:rsidRPr="008C52A3">
        <w:rPr>
          <w:rFonts w:eastAsiaTheme="minorEastAsia"/>
          <w:lang w:val="en-US" w:eastAsia="ko-KR"/>
        </w:rPr>
        <w:t>additional</w:t>
      </w:r>
      <w:r w:rsidR="00BD60D4" w:rsidRPr="008C52A3">
        <w:rPr>
          <w:rFonts w:eastAsiaTheme="minorEastAsia"/>
          <w:lang w:val="en-US" w:eastAsia="ko-KR"/>
        </w:rPr>
        <w:t xml:space="preserve"> ways to deliver HRNN</w:t>
      </w:r>
      <w:r w:rsidRPr="008C52A3">
        <w:rPr>
          <w:rFonts w:eastAsiaTheme="minorEastAsia"/>
          <w:lang w:val="en-US" w:eastAsia="ko-KR"/>
        </w:rPr>
        <w:t xml:space="preserve"> is found by downstream WGs, </w:t>
      </w:r>
      <w:r w:rsidR="00895E9A" w:rsidRPr="008C52A3">
        <w:rPr>
          <w:rFonts w:eastAsiaTheme="minorEastAsia"/>
          <w:lang w:val="en-US" w:eastAsia="ko-KR"/>
        </w:rPr>
        <w:t xml:space="preserve">then SA1 </w:t>
      </w:r>
      <w:r w:rsidR="00F02986" w:rsidRPr="008C52A3">
        <w:rPr>
          <w:rFonts w:eastAsiaTheme="minorEastAsia"/>
          <w:lang w:val="en-US" w:eastAsia="ko-KR"/>
        </w:rPr>
        <w:t xml:space="preserve">will </w:t>
      </w:r>
      <w:r>
        <w:rPr>
          <w:rFonts w:eastAsiaTheme="minorEastAsia"/>
          <w:lang w:val="en-US" w:eastAsia="ko-KR"/>
        </w:rPr>
        <w:t>discuss</w:t>
      </w:r>
      <w:r w:rsidR="00895E9A" w:rsidRPr="008C52A3">
        <w:rPr>
          <w:rFonts w:eastAsiaTheme="minorEastAsia"/>
          <w:lang w:val="en-US" w:eastAsia="ko-KR"/>
        </w:rPr>
        <w:t xml:space="preserve"> which </w:t>
      </w:r>
      <w:r w:rsidR="00F02986" w:rsidRPr="008C52A3">
        <w:rPr>
          <w:rFonts w:eastAsiaTheme="minorEastAsia"/>
          <w:lang w:val="en-US" w:eastAsia="ko-KR"/>
        </w:rPr>
        <w:t>way</w:t>
      </w:r>
      <w:r w:rsidR="00895E9A" w:rsidRPr="008C52A3">
        <w:rPr>
          <w:rFonts w:eastAsiaTheme="minorEastAsia"/>
          <w:lang w:val="en-US" w:eastAsia="ko-KR"/>
        </w:rPr>
        <w:t xml:space="preserve"> is priorit</w:t>
      </w:r>
      <w:bookmarkStart w:id="12" w:name="_GoBack"/>
      <w:bookmarkEnd w:id="12"/>
      <w:r w:rsidR="00895E9A" w:rsidRPr="008C52A3">
        <w:rPr>
          <w:rFonts w:eastAsiaTheme="minorEastAsia"/>
          <w:lang w:val="en-US" w:eastAsia="ko-KR"/>
        </w:rPr>
        <w:t>ized.</w:t>
      </w:r>
    </w:p>
    <w:p w14:paraId="33CF6162" w14:textId="6529C576" w:rsidR="00266E0B" w:rsidRPr="00895E9A" w:rsidRDefault="00266E0B" w:rsidP="00266E0B">
      <w:pPr>
        <w:rPr>
          <w:rFonts w:eastAsia="맑은 고딕"/>
          <w:lang w:val="en-US" w:eastAsia="ko-KR"/>
        </w:rPr>
      </w:pP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4D7468">
      <w:pPr>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08D97" w14:textId="77777777" w:rsidR="0081211C" w:rsidRDefault="0081211C" w:rsidP="00D70722">
      <w:pPr>
        <w:spacing w:after="0"/>
      </w:pPr>
      <w:r>
        <w:separator/>
      </w:r>
    </w:p>
  </w:endnote>
  <w:endnote w:type="continuationSeparator" w:id="0">
    <w:p w14:paraId="0B923CDC" w14:textId="77777777" w:rsidR="0081211C" w:rsidRDefault="0081211C"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6679C" w14:textId="77777777" w:rsidR="0081211C" w:rsidRDefault="0081211C" w:rsidP="00D70722">
      <w:pPr>
        <w:spacing w:after="0"/>
      </w:pPr>
      <w:r>
        <w:separator/>
      </w:r>
    </w:p>
  </w:footnote>
  <w:footnote w:type="continuationSeparator" w:id="0">
    <w:p w14:paraId="3C69A6A6" w14:textId="77777777" w:rsidR="0081211C" w:rsidRDefault="0081211C"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142730"/>
    <w:multiLevelType w:val="hybridMultilevel"/>
    <w:tmpl w:val="B05AE7DE"/>
    <w:lvl w:ilvl="0" w:tplc="DBE6933A">
      <w:start w:val="3"/>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0B4D46"/>
    <w:multiLevelType w:val="hybridMultilevel"/>
    <w:tmpl w:val="A1AA8D22"/>
    <w:lvl w:ilvl="0" w:tplc="E6780CA0">
      <w:start w:val="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1"/>
  </w:num>
  <w:num w:numId="2">
    <w:abstractNumId w:val="13"/>
  </w:num>
  <w:num w:numId="3">
    <w:abstractNumId w:val="18"/>
  </w:num>
  <w:num w:numId="4">
    <w:abstractNumId w:val="20"/>
  </w:num>
  <w:num w:numId="5">
    <w:abstractNumId w:val="27"/>
  </w:num>
  <w:num w:numId="6">
    <w:abstractNumId w:val="19"/>
  </w:num>
  <w:num w:numId="7">
    <w:abstractNumId w:val="1"/>
  </w:num>
  <w:num w:numId="8">
    <w:abstractNumId w:val="0"/>
  </w:num>
  <w:num w:numId="9">
    <w:abstractNumId w:val="5"/>
  </w:num>
  <w:num w:numId="10">
    <w:abstractNumId w:val="12"/>
  </w:num>
  <w:num w:numId="11">
    <w:abstractNumId w:val="24"/>
  </w:num>
  <w:num w:numId="12">
    <w:abstractNumId w:val="30"/>
  </w:num>
  <w:num w:numId="13">
    <w:abstractNumId w:val="28"/>
  </w:num>
  <w:num w:numId="14">
    <w:abstractNumId w:val="6"/>
  </w:num>
  <w:num w:numId="15">
    <w:abstractNumId w:val="31"/>
  </w:num>
  <w:num w:numId="16">
    <w:abstractNumId w:val="17"/>
  </w:num>
  <w:num w:numId="17">
    <w:abstractNumId w:val="32"/>
  </w:num>
  <w:num w:numId="18">
    <w:abstractNumId w:val="2"/>
  </w:num>
  <w:num w:numId="19">
    <w:abstractNumId w:val="25"/>
  </w:num>
  <w:num w:numId="20">
    <w:abstractNumId w:val="22"/>
  </w:num>
  <w:num w:numId="21">
    <w:abstractNumId w:val="10"/>
  </w:num>
  <w:num w:numId="22">
    <w:abstractNumId w:val="4"/>
  </w:num>
  <w:num w:numId="23">
    <w:abstractNumId w:val="23"/>
  </w:num>
  <w:num w:numId="24">
    <w:abstractNumId w:val="29"/>
  </w:num>
  <w:num w:numId="25">
    <w:abstractNumId w:val="3"/>
  </w:num>
  <w:num w:numId="26">
    <w:abstractNumId w:val="15"/>
  </w:num>
  <w:num w:numId="27">
    <w:abstractNumId w:val="16"/>
  </w:num>
  <w:num w:numId="28">
    <w:abstractNumId w:val="14"/>
  </w:num>
  <w:num w:numId="29">
    <w:abstractNumId w:val="26"/>
  </w:num>
  <w:num w:numId="30">
    <w:abstractNumId w:val="11"/>
  </w:num>
  <w:num w:numId="31">
    <w:abstractNumId w:val="33"/>
  </w:num>
  <w:num w:numId="32">
    <w:abstractNumId w:val="7"/>
  </w:num>
  <w:num w:numId="33">
    <w:abstractNumId w:val="8"/>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72B"/>
    <w:rsid w:val="0000361B"/>
    <w:rsid w:val="000040D1"/>
    <w:rsid w:val="00004ECB"/>
    <w:rsid w:val="00006E16"/>
    <w:rsid w:val="00010806"/>
    <w:rsid w:val="00011A4D"/>
    <w:rsid w:val="00011E0A"/>
    <w:rsid w:val="00012CAF"/>
    <w:rsid w:val="0001315C"/>
    <w:rsid w:val="00015411"/>
    <w:rsid w:val="000167A1"/>
    <w:rsid w:val="00016B19"/>
    <w:rsid w:val="000178B9"/>
    <w:rsid w:val="00020694"/>
    <w:rsid w:val="00020A2C"/>
    <w:rsid w:val="0002503B"/>
    <w:rsid w:val="00026C30"/>
    <w:rsid w:val="00027666"/>
    <w:rsid w:val="00033242"/>
    <w:rsid w:val="00035FDF"/>
    <w:rsid w:val="00044844"/>
    <w:rsid w:val="000462FE"/>
    <w:rsid w:val="000467E1"/>
    <w:rsid w:val="00050B3B"/>
    <w:rsid w:val="0005162F"/>
    <w:rsid w:val="00052162"/>
    <w:rsid w:val="00053A80"/>
    <w:rsid w:val="0005547C"/>
    <w:rsid w:val="00057570"/>
    <w:rsid w:val="000606D8"/>
    <w:rsid w:val="0006096B"/>
    <w:rsid w:val="00076C0B"/>
    <w:rsid w:val="00077354"/>
    <w:rsid w:val="000803CD"/>
    <w:rsid w:val="000808C9"/>
    <w:rsid w:val="00081FDE"/>
    <w:rsid w:val="000824A8"/>
    <w:rsid w:val="00083728"/>
    <w:rsid w:val="0008579E"/>
    <w:rsid w:val="00085A74"/>
    <w:rsid w:val="000868CC"/>
    <w:rsid w:val="0008734C"/>
    <w:rsid w:val="000917C1"/>
    <w:rsid w:val="00091ED5"/>
    <w:rsid w:val="00094325"/>
    <w:rsid w:val="00097B86"/>
    <w:rsid w:val="000A585C"/>
    <w:rsid w:val="000B1A72"/>
    <w:rsid w:val="000B1F26"/>
    <w:rsid w:val="000B4E4D"/>
    <w:rsid w:val="000B52F5"/>
    <w:rsid w:val="000B5AFD"/>
    <w:rsid w:val="000B6490"/>
    <w:rsid w:val="000C014F"/>
    <w:rsid w:val="000C4E37"/>
    <w:rsid w:val="000C5044"/>
    <w:rsid w:val="000D01B2"/>
    <w:rsid w:val="000D0725"/>
    <w:rsid w:val="000D382E"/>
    <w:rsid w:val="000D57B4"/>
    <w:rsid w:val="000D60A4"/>
    <w:rsid w:val="000D6532"/>
    <w:rsid w:val="000D71CB"/>
    <w:rsid w:val="000D79FE"/>
    <w:rsid w:val="000E260D"/>
    <w:rsid w:val="000E65F3"/>
    <w:rsid w:val="000F296C"/>
    <w:rsid w:val="000F4E07"/>
    <w:rsid w:val="000F5B38"/>
    <w:rsid w:val="0010172A"/>
    <w:rsid w:val="00103890"/>
    <w:rsid w:val="00103E47"/>
    <w:rsid w:val="00104151"/>
    <w:rsid w:val="00110608"/>
    <w:rsid w:val="001113D0"/>
    <w:rsid w:val="00112487"/>
    <w:rsid w:val="001124BF"/>
    <w:rsid w:val="00112547"/>
    <w:rsid w:val="00112828"/>
    <w:rsid w:val="00114006"/>
    <w:rsid w:val="00114063"/>
    <w:rsid w:val="00116B42"/>
    <w:rsid w:val="00124D7B"/>
    <w:rsid w:val="00125869"/>
    <w:rsid w:val="00127860"/>
    <w:rsid w:val="00132D38"/>
    <w:rsid w:val="00135DAB"/>
    <w:rsid w:val="00136428"/>
    <w:rsid w:val="00142FCD"/>
    <w:rsid w:val="001436A7"/>
    <w:rsid w:val="00144479"/>
    <w:rsid w:val="001445D1"/>
    <w:rsid w:val="00153900"/>
    <w:rsid w:val="00153F82"/>
    <w:rsid w:val="00154695"/>
    <w:rsid w:val="00156032"/>
    <w:rsid w:val="001605D1"/>
    <w:rsid w:val="0016069E"/>
    <w:rsid w:val="00165AC1"/>
    <w:rsid w:val="00165F4A"/>
    <w:rsid w:val="00170D52"/>
    <w:rsid w:val="00172623"/>
    <w:rsid w:val="00172919"/>
    <w:rsid w:val="00175441"/>
    <w:rsid w:val="0017793D"/>
    <w:rsid w:val="00183621"/>
    <w:rsid w:val="00185CBC"/>
    <w:rsid w:val="00191741"/>
    <w:rsid w:val="00194C66"/>
    <w:rsid w:val="00195265"/>
    <w:rsid w:val="001953D1"/>
    <w:rsid w:val="001A01AF"/>
    <w:rsid w:val="001A32B9"/>
    <w:rsid w:val="001A5EEE"/>
    <w:rsid w:val="001A5EF6"/>
    <w:rsid w:val="001B0982"/>
    <w:rsid w:val="001B2AFC"/>
    <w:rsid w:val="001B461C"/>
    <w:rsid w:val="001B6D72"/>
    <w:rsid w:val="001B6D7B"/>
    <w:rsid w:val="001C04FF"/>
    <w:rsid w:val="001C6726"/>
    <w:rsid w:val="001D51FF"/>
    <w:rsid w:val="001D6187"/>
    <w:rsid w:val="001D634E"/>
    <w:rsid w:val="001D6833"/>
    <w:rsid w:val="001E400E"/>
    <w:rsid w:val="001E5A5F"/>
    <w:rsid w:val="001F3226"/>
    <w:rsid w:val="001F583A"/>
    <w:rsid w:val="001F60DD"/>
    <w:rsid w:val="001F665F"/>
    <w:rsid w:val="001F7F37"/>
    <w:rsid w:val="00200038"/>
    <w:rsid w:val="00200074"/>
    <w:rsid w:val="00203075"/>
    <w:rsid w:val="00205166"/>
    <w:rsid w:val="002069C0"/>
    <w:rsid w:val="00210651"/>
    <w:rsid w:val="00210DD0"/>
    <w:rsid w:val="00211D42"/>
    <w:rsid w:val="00211F5D"/>
    <w:rsid w:val="00212453"/>
    <w:rsid w:val="00213472"/>
    <w:rsid w:val="0021407E"/>
    <w:rsid w:val="00214E88"/>
    <w:rsid w:val="00216010"/>
    <w:rsid w:val="002207CC"/>
    <w:rsid w:val="0022104A"/>
    <w:rsid w:val="00226272"/>
    <w:rsid w:val="00226BEB"/>
    <w:rsid w:val="00230205"/>
    <w:rsid w:val="002310FE"/>
    <w:rsid w:val="002315D4"/>
    <w:rsid w:val="0023485A"/>
    <w:rsid w:val="00234E84"/>
    <w:rsid w:val="002432F2"/>
    <w:rsid w:val="002445DA"/>
    <w:rsid w:val="0024515C"/>
    <w:rsid w:val="00246053"/>
    <w:rsid w:val="00247609"/>
    <w:rsid w:val="00247814"/>
    <w:rsid w:val="00247C8C"/>
    <w:rsid w:val="00250A7A"/>
    <w:rsid w:val="002514ED"/>
    <w:rsid w:val="00252763"/>
    <w:rsid w:val="00253196"/>
    <w:rsid w:val="0025560B"/>
    <w:rsid w:val="00257009"/>
    <w:rsid w:val="00257523"/>
    <w:rsid w:val="00261949"/>
    <w:rsid w:val="00261A96"/>
    <w:rsid w:val="00266E0B"/>
    <w:rsid w:val="00267172"/>
    <w:rsid w:val="002712F0"/>
    <w:rsid w:val="00273232"/>
    <w:rsid w:val="00274EE3"/>
    <w:rsid w:val="00282F42"/>
    <w:rsid w:val="00284B29"/>
    <w:rsid w:val="002878F2"/>
    <w:rsid w:val="00287B74"/>
    <w:rsid w:val="0029068B"/>
    <w:rsid w:val="002910C0"/>
    <w:rsid w:val="00291427"/>
    <w:rsid w:val="00293D62"/>
    <w:rsid w:val="0029512D"/>
    <w:rsid w:val="0029781B"/>
    <w:rsid w:val="002A3259"/>
    <w:rsid w:val="002A4C42"/>
    <w:rsid w:val="002A4EAF"/>
    <w:rsid w:val="002A5883"/>
    <w:rsid w:val="002A59C1"/>
    <w:rsid w:val="002A692B"/>
    <w:rsid w:val="002A6978"/>
    <w:rsid w:val="002A6A22"/>
    <w:rsid w:val="002B23D0"/>
    <w:rsid w:val="002B2638"/>
    <w:rsid w:val="002B30DC"/>
    <w:rsid w:val="002B5549"/>
    <w:rsid w:val="002B5E81"/>
    <w:rsid w:val="002B66B5"/>
    <w:rsid w:val="002C221F"/>
    <w:rsid w:val="002C3678"/>
    <w:rsid w:val="002C4E17"/>
    <w:rsid w:val="002D55EA"/>
    <w:rsid w:val="002E0F8C"/>
    <w:rsid w:val="002E16CA"/>
    <w:rsid w:val="002E3764"/>
    <w:rsid w:val="002E5CCC"/>
    <w:rsid w:val="002E5E4B"/>
    <w:rsid w:val="002F096E"/>
    <w:rsid w:val="002F0F81"/>
    <w:rsid w:val="002F11DB"/>
    <w:rsid w:val="002F1556"/>
    <w:rsid w:val="002F4EFF"/>
    <w:rsid w:val="002F51E7"/>
    <w:rsid w:val="002F7422"/>
    <w:rsid w:val="003006A0"/>
    <w:rsid w:val="00301F31"/>
    <w:rsid w:val="003024FF"/>
    <w:rsid w:val="003034E8"/>
    <w:rsid w:val="00303D05"/>
    <w:rsid w:val="0030616C"/>
    <w:rsid w:val="003069B1"/>
    <w:rsid w:val="00310A7E"/>
    <w:rsid w:val="00310AC6"/>
    <w:rsid w:val="0031128C"/>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52B36"/>
    <w:rsid w:val="003549BD"/>
    <w:rsid w:val="00354CCC"/>
    <w:rsid w:val="00356467"/>
    <w:rsid w:val="00361FE3"/>
    <w:rsid w:val="00364A54"/>
    <w:rsid w:val="00366221"/>
    <w:rsid w:val="00366748"/>
    <w:rsid w:val="003705CD"/>
    <w:rsid w:val="0037287A"/>
    <w:rsid w:val="00380F15"/>
    <w:rsid w:val="003812EE"/>
    <w:rsid w:val="003824BA"/>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51F4"/>
    <w:rsid w:val="003B609D"/>
    <w:rsid w:val="003B612F"/>
    <w:rsid w:val="003B6953"/>
    <w:rsid w:val="003C14C7"/>
    <w:rsid w:val="003C27C0"/>
    <w:rsid w:val="003C7410"/>
    <w:rsid w:val="003C789F"/>
    <w:rsid w:val="003D12C0"/>
    <w:rsid w:val="003D1837"/>
    <w:rsid w:val="003D3A1A"/>
    <w:rsid w:val="003D6867"/>
    <w:rsid w:val="003D7176"/>
    <w:rsid w:val="003D73FB"/>
    <w:rsid w:val="003D7802"/>
    <w:rsid w:val="003D7981"/>
    <w:rsid w:val="003D7F0F"/>
    <w:rsid w:val="003E468C"/>
    <w:rsid w:val="003E5E66"/>
    <w:rsid w:val="003F0AE1"/>
    <w:rsid w:val="003F19AD"/>
    <w:rsid w:val="003F1BFE"/>
    <w:rsid w:val="003F571A"/>
    <w:rsid w:val="003F6438"/>
    <w:rsid w:val="003F69A7"/>
    <w:rsid w:val="004005C6"/>
    <w:rsid w:val="00401439"/>
    <w:rsid w:val="00404BCA"/>
    <w:rsid w:val="00406FBB"/>
    <w:rsid w:val="004109F9"/>
    <w:rsid w:val="004127FD"/>
    <w:rsid w:val="0041285A"/>
    <w:rsid w:val="00412C76"/>
    <w:rsid w:val="00412CA9"/>
    <w:rsid w:val="004133D4"/>
    <w:rsid w:val="0041389B"/>
    <w:rsid w:val="00416B64"/>
    <w:rsid w:val="004172A3"/>
    <w:rsid w:val="0041754D"/>
    <w:rsid w:val="00417A12"/>
    <w:rsid w:val="00423170"/>
    <w:rsid w:val="00423F92"/>
    <w:rsid w:val="00430AC0"/>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416B"/>
    <w:rsid w:val="004B044F"/>
    <w:rsid w:val="004B0722"/>
    <w:rsid w:val="004B1548"/>
    <w:rsid w:val="004B1987"/>
    <w:rsid w:val="004B3258"/>
    <w:rsid w:val="004B3555"/>
    <w:rsid w:val="004B5235"/>
    <w:rsid w:val="004C099B"/>
    <w:rsid w:val="004C1132"/>
    <w:rsid w:val="004C20AA"/>
    <w:rsid w:val="004C214E"/>
    <w:rsid w:val="004C382E"/>
    <w:rsid w:val="004C3FAC"/>
    <w:rsid w:val="004C4D02"/>
    <w:rsid w:val="004C50AE"/>
    <w:rsid w:val="004C5EA8"/>
    <w:rsid w:val="004C6ABB"/>
    <w:rsid w:val="004D265A"/>
    <w:rsid w:val="004D4150"/>
    <w:rsid w:val="004D7468"/>
    <w:rsid w:val="004D7B0B"/>
    <w:rsid w:val="004E3252"/>
    <w:rsid w:val="004E3BC2"/>
    <w:rsid w:val="004E6FC8"/>
    <w:rsid w:val="004F0443"/>
    <w:rsid w:val="004F52BB"/>
    <w:rsid w:val="00500B69"/>
    <w:rsid w:val="005029FA"/>
    <w:rsid w:val="005034B5"/>
    <w:rsid w:val="0052358A"/>
    <w:rsid w:val="0052645D"/>
    <w:rsid w:val="00527199"/>
    <w:rsid w:val="00530E7F"/>
    <w:rsid w:val="005403D0"/>
    <w:rsid w:val="00541787"/>
    <w:rsid w:val="00541925"/>
    <w:rsid w:val="00550E1A"/>
    <w:rsid w:val="00551668"/>
    <w:rsid w:val="00551E1F"/>
    <w:rsid w:val="00552F7F"/>
    <w:rsid w:val="005533E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7E0E"/>
    <w:rsid w:val="00597E77"/>
    <w:rsid w:val="005A2507"/>
    <w:rsid w:val="005A2D78"/>
    <w:rsid w:val="005A36E8"/>
    <w:rsid w:val="005A4248"/>
    <w:rsid w:val="005A4A86"/>
    <w:rsid w:val="005B2110"/>
    <w:rsid w:val="005B3052"/>
    <w:rsid w:val="005B3F0D"/>
    <w:rsid w:val="005B5400"/>
    <w:rsid w:val="005B57CA"/>
    <w:rsid w:val="005B7340"/>
    <w:rsid w:val="005C1703"/>
    <w:rsid w:val="005C2065"/>
    <w:rsid w:val="005C7B97"/>
    <w:rsid w:val="005D0170"/>
    <w:rsid w:val="005D04DD"/>
    <w:rsid w:val="005D0DAC"/>
    <w:rsid w:val="005D0E44"/>
    <w:rsid w:val="005D48DD"/>
    <w:rsid w:val="005D5716"/>
    <w:rsid w:val="005D5E5A"/>
    <w:rsid w:val="005E0894"/>
    <w:rsid w:val="005E2110"/>
    <w:rsid w:val="005F29C0"/>
    <w:rsid w:val="005F4562"/>
    <w:rsid w:val="006003D8"/>
    <w:rsid w:val="006037BE"/>
    <w:rsid w:val="00603D32"/>
    <w:rsid w:val="006044E7"/>
    <w:rsid w:val="00606A0F"/>
    <w:rsid w:val="00613216"/>
    <w:rsid w:val="00614AD9"/>
    <w:rsid w:val="00615E56"/>
    <w:rsid w:val="00617E63"/>
    <w:rsid w:val="00622810"/>
    <w:rsid w:val="00623FBE"/>
    <w:rsid w:val="006255EA"/>
    <w:rsid w:val="0062719B"/>
    <w:rsid w:val="00632611"/>
    <w:rsid w:val="0063435E"/>
    <w:rsid w:val="006347F4"/>
    <w:rsid w:val="0064011F"/>
    <w:rsid w:val="00641ACC"/>
    <w:rsid w:val="00653D48"/>
    <w:rsid w:val="0065465F"/>
    <w:rsid w:val="00661E6E"/>
    <w:rsid w:val="00662BA3"/>
    <w:rsid w:val="00663081"/>
    <w:rsid w:val="00664FBB"/>
    <w:rsid w:val="006650BB"/>
    <w:rsid w:val="00666C7E"/>
    <w:rsid w:val="00670860"/>
    <w:rsid w:val="0067289C"/>
    <w:rsid w:val="0067656C"/>
    <w:rsid w:val="00681887"/>
    <w:rsid w:val="006874AA"/>
    <w:rsid w:val="00690D88"/>
    <w:rsid w:val="00693165"/>
    <w:rsid w:val="00693902"/>
    <w:rsid w:val="00693B8F"/>
    <w:rsid w:val="00696034"/>
    <w:rsid w:val="00696364"/>
    <w:rsid w:val="00697729"/>
    <w:rsid w:val="006A11BF"/>
    <w:rsid w:val="006A18FE"/>
    <w:rsid w:val="006A2E3A"/>
    <w:rsid w:val="006A6D8C"/>
    <w:rsid w:val="006B1984"/>
    <w:rsid w:val="006B1C4F"/>
    <w:rsid w:val="006B4188"/>
    <w:rsid w:val="006B5859"/>
    <w:rsid w:val="006C42DE"/>
    <w:rsid w:val="006C473B"/>
    <w:rsid w:val="006C481F"/>
    <w:rsid w:val="006C6E56"/>
    <w:rsid w:val="006D38ED"/>
    <w:rsid w:val="006D397C"/>
    <w:rsid w:val="006D4E00"/>
    <w:rsid w:val="006E08FD"/>
    <w:rsid w:val="006E3F82"/>
    <w:rsid w:val="006E5F49"/>
    <w:rsid w:val="006E6D89"/>
    <w:rsid w:val="006E73D2"/>
    <w:rsid w:val="006E7896"/>
    <w:rsid w:val="006F1148"/>
    <w:rsid w:val="006F174E"/>
    <w:rsid w:val="006F4809"/>
    <w:rsid w:val="006F7683"/>
    <w:rsid w:val="00701648"/>
    <w:rsid w:val="00702408"/>
    <w:rsid w:val="007024F8"/>
    <w:rsid w:val="007039E6"/>
    <w:rsid w:val="00711ECE"/>
    <w:rsid w:val="007163B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3423"/>
    <w:rsid w:val="00744E6D"/>
    <w:rsid w:val="007458B3"/>
    <w:rsid w:val="00745CFD"/>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1A8F"/>
    <w:rsid w:val="0076402F"/>
    <w:rsid w:val="00770D89"/>
    <w:rsid w:val="00771DAF"/>
    <w:rsid w:val="00772D56"/>
    <w:rsid w:val="0077351E"/>
    <w:rsid w:val="00773C75"/>
    <w:rsid w:val="00786388"/>
    <w:rsid w:val="00786903"/>
    <w:rsid w:val="00786C28"/>
    <w:rsid w:val="00787E35"/>
    <w:rsid w:val="00791772"/>
    <w:rsid w:val="0079588F"/>
    <w:rsid w:val="007961BA"/>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42C2"/>
    <w:rsid w:val="007E5F35"/>
    <w:rsid w:val="007E6841"/>
    <w:rsid w:val="007F0BE2"/>
    <w:rsid w:val="007F2534"/>
    <w:rsid w:val="007F7861"/>
    <w:rsid w:val="007F7C73"/>
    <w:rsid w:val="008021AD"/>
    <w:rsid w:val="00803A96"/>
    <w:rsid w:val="00803DF2"/>
    <w:rsid w:val="008073E0"/>
    <w:rsid w:val="0081211C"/>
    <w:rsid w:val="008125DD"/>
    <w:rsid w:val="00812DA0"/>
    <w:rsid w:val="00813610"/>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2BD6"/>
    <w:rsid w:val="00865D84"/>
    <w:rsid w:val="00870E4A"/>
    <w:rsid w:val="0087226E"/>
    <w:rsid w:val="0087237A"/>
    <w:rsid w:val="00873C4A"/>
    <w:rsid w:val="0087567E"/>
    <w:rsid w:val="00877575"/>
    <w:rsid w:val="00877C18"/>
    <w:rsid w:val="008800BB"/>
    <w:rsid w:val="008824C7"/>
    <w:rsid w:val="00884068"/>
    <w:rsid w:val="0088493E"/>
    <w:rsid w:val="00884BA1"/>
    <w:rsid w:val="008850FB"/>
    <w:rsid w:val="00890A6C"/>
    <w:rsid w:val="0089183A"/>
    <w:rsid w:val="00895E9A"/>
    <w:rsid w:val="008A18EB"/>
    <w:rsid w:val="008A1FC5"/>
    <w:rsid w:val="008A48DB"/>
    <w:rsid w:val="008A5A71"/>
    <w:rsid w:val="008A64B8"/>
    <w:rsid w:val="008B0126"/>
    <w:rsid w:val="008B04AF"/>
    <w:rsid w:val="008B071F"/>
    <w:rsid w:val="008B1A9F"/>
    <w:rsid w:val="008B1EFF"/>
    <w:rsid w:val="008B33C1"/>
    <w:rsid w:val="008B364B"/>
    <w:rsid w:val="008B388B"/>
    <w:rsid w:val="008B75BF"/>
    <w:rsid w:val="008C35A9"/>
    <w:rsid w:val="008C3910"/>
    <w:rsid w:val="008C4C1F"/>
    <w:rsid w:val="008C5119"/>
    <w:rsid w:val="008C52A3"/>
    <w:rsid w:val="008C541C"/>
    <w:rsid w:val="008C54F2"/>
    <w:rsid w:val="008C5545"/>
    <w:rsid w:val="008C5F8F"/>
    <w:rsid w:val="008D2F6B"/>
    <w:rsid w:val="008D37FF"/>
    <w:rsid w:val="008D5FD8"/>
    <w:rsid w:val="008D65DA"/>
    <w:rsid w:val="008D6C64"/>
    <w:rsid w:val="008D701F"/>
    <w:rsid w:val="008E16EC"/>
    <w:rsid w:val="008E19AC"/>
    <w:rsid w:val="008E3864"/>
    <w:rsid w:val="008E3C9B"/>
    <w:rsid w:val="008E4481"/>
    <w:rsid w:val="008E6E55"/>
    <w:rsid w:val="008F1E97"/>
    <w:rsid w:val="008F70D0"/>
    <w:rsid w:val="00900798"/>
    <w:rsid w:val="00902C55"/>
    <w:rsid w:val="00905E77"/>
    <w:rsid w:val="009061A9"/>
    <w:rsid w:val="00915AEF"/>
    <w:rsid w:val="00917055"/>
    <w:rsid w:val="00917315"/>
    <w:rsid w:val="00920B28"/>
    <w:rsid w:val="0092247E"/>
    <w:rsid w:val="00923BD0"/>
    <w:rsid w:val="00926BD4"/>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638F"/>
    <w:rsid w:val="009807A0"/>
    <w:rsid w:val="00982CC2"/>
    <w:rsid w:val="00984217"/>
    <w:rsid w:val="0098623F"/>
    <w:rsid w:val="009910B4"/>
    <w:rsid w:val="009958A7"/>
    <w:rsid w:val="009A1645"/>
    <w:rsid w:val="009A55F0"/>
    <w:rsid w:val="009A5B6E"/>
    <w:rsid w:val="009B1D53"/>
    <w:rsid w:val="009B238B"/>
    <w:rsid w:val="009B24FF"/>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3C8E"/>
    <w:rsid w:val="009F7B78"/>
    <w:rsid w:val="00A04251"/>
    <w:rsid w:val="00A05C8B"/>
    <w:rsid w:val="00A11211"/>
    <w:rsid w:val="00A1160A"/>
    <w:rsid w:val="00A12566"/>
    <w:rsid w:val="00A12EAB"/>
    <w:rsid w:val="00A1658F"/>
    <w:rsid w:val="00A17457"/>
    <w:rsid w:val="00A179E0"/>
    <w:rsid w:val="00A25D9F"/>
    <w:rsid w:val="00A27EFC"/>
    <w:rsid w:val="00A307FE"/>
    <w:rsid w:val="00A31EDE"/>
    <w:rsid w:val="00A36F97"/>
    <w:rsid w:val="00A40CE8"/>
    <w:rsid w:val="00A41B55"/>
    <w:rsid w:val="00A43D13"/>
    <w:rsid w:val="00A45CBF"/>
    <w:rsid w:val="00A46043"/>
    <w:rsid w:val="00A461F2"/>
    <w:rsid w:val="00A473BD"/>
    <w:rsid w:val="00A47B4D"/>
    <w:rsid w:val="00A521F3"/>
    <w:rsid w:val="00A54CAC"/>
    <w:rsid w:val="00A6003E"/>
    <w:rsid w:val="00A65D23"/>
    <w:rsid w:val="00A71F0F"/>
    <w:rsid w:val="00A736DA"/>
    <w:rsid w:val="00A801CC"/>
    <w:rsid w:val="00A82DDD"/>
    <w:rsid w:val="00A84C2D"/>
    <w:rsid w:val="00A868BB"/>
    <w:rsid w:val="00A9054D"/>
    <w:rsid w:val="00A911C2"/>
    <w:rsid w:val="00A919E1"/>
    <w:rsid w:val="00A91EDB"/>
    <w:rsid w:val="00A93A44"/>
    <w:rsid w:val="00A94E6B"/>
    <w:rsid w:val="00AA0B32"/>
    <w:rsid w:val="00AA0C0A"/>
    <w:rsid w:val="00AA575D"/>
    <w:rsid w:val="00AA6E06"/>
    <w:rsid w:val="00AA7011"/>
    <w:rsid w:val="00AA75BA"/>
    <w:rsid w:val="00AB599A"/>
    <w:rsid w:val="00AC0DF5"/>
    <w:rsid w:val="00AC1B37"/>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11F8"/>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0E03"/>
    <w:rsid w:val="00B4181D"/>
    <w:rsid w:val="00B425AF"/>
    <w:rsid w:val="00B43224"/>
    <w:rsid w:val="00B433AE"/>
    <w:rsid w:val="00B502F3"/>
    <w:rsid w:val="00B50D95"/>
    <w:rsid w:val="00B5247D"/>
    <w:rsid w:val="00B532F4"/>
    <w:rsid w:val="00B5344B"/>
    <w:rsid w:val="00B54DEA"/>
    <w:rsid w:val="00B556FC"/>
    <w:rsid w:val="00B56FBD"/>
    <w:rsid w:val="00B61091"/>
    <w:rsid w:val="00B63E80"/>
    <w:rsid w:val="00B720C9"/>
    <w:rsid w:val="00B721B3"/>
    <w:rsid w:val="00B766B0"/>
    <w:rsid w:val="00B8046D"/>
    <w:rsid w:val="00B81252"/>
    <w:rsid w:val="00B82FBA"/>
    <w:rsid w:val="00B83298"/>
    <w:rsid w:val="00B9451F"/>
    <w:rsid w:val="00B959D1"/>
    <w:rsid w:val="00B95B4B"/>
    <w:rsid w:val="00BA0F83"/>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532C"/>
    <w:rsid w:val="00BC76D9"/>
    <w:rsid w:val="00BD2818"/>
    <w:rsid w:val="00BD51D6"/>
    <w:rsid w:val="00BD60D4"/>
    <w:rsid w:val="00BD62CD"/>
    <w:rsid w:val="00BD78C5"/>
    <w:rsid w:val="00BE0F97"/>
    <w:rsid w:val="00BE172E"/>
    <w:rsid w:val="00BE314A"/>
    <w:rsid w:val="00BE6A9D"/>
    <w:rsid w:val="00BF1AE9"/>
    <w:rsid w:val="00BF3CA0"/>
    <w:rsid w:val="00BF423D"/>
    <w:rsid w:val="00BF625B"/>
    <w:rsid w:val="00C03DF7"/>
    <w:rsid w:val="00C101D6"/>
    <w:rsid w:val="00C11FDE"/>
    <w:rsid w:val="00C17196"/>
    <w:rsid w:val="00C21E57"/>
    <w:rsid w:val="00C22622"/>
    <w:rsid w:val="00C2305B"/>
    <w:rsid w:val="00C30AC9"/>
    <w:rsid w:val="00C30F9B"/>
    <w:rsid w:val="00C401B2"/>
    <w:rsid w:val="00C43B50"/>
    <w:rsid w:val="00C5026C"/>
    <w:rsid w:val="00C53958"/>
    <w:rsid w:val="00C55A46"/>
    <w:rsid w:val="00C5630A"/>
    <w:rsid w:val="00C57ABC"/>
    <w:rsid w:val="00C60866"/>
    <w:rsid w:val="00C62347"/>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84C20"/>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0E16"/>
    <w:rsid w:val="00CC203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D00DC7"/>
    <w:rsid w:val="00D02624"/>
    <w:rsid w:val="00D038CC"/>
    <w:rsid w:val="00D11EE6"/>
    <w:rsid w:val="00D13400"/>
    <w:rsid w:val="00D1484A"/>
    <w:rsid w:val="00D15099"/>
    <w:rsid w:val="00D216A2"/>
    <w:rsid w:val="00D22797"/>
    <w:rsid w:val="00D22E46"/>
    <w:rsid w:val="00D2434F"/>
    <w:rsid w:val="00D32AD8"/>
    <w:rsid w:val="00D32D1B"/>
    <w:rsid w:val="00D33B64"/>
    <w:rsid w:val="00D340EB"/>
    <w:rsid w:val="00D37C52"/>
    <w:rsid w:val="00D42185"/>
    <w:rsid w:val="00D454D1"/>
    <w:rsid w:val="00D506E0"/>
    <w:rsid w:val="00D50796"/>
    <w:rsid w:val="00D508A3"/>
    <w:rsid w:val="00D52845"/>
    <w:rsid w:val="00D5546E"/>
    <w:rsid w:val="00D606C5"/>
    <w:rsid w:val="00D652AB"/>
    <w:rsid w:val="00D65822"/>
    <w:rsid w:val="00D65F51"/>
    <w:rsid w:val="00D670DB"/>
    <w:rsid w:val="00D70393"/>
    <w:rsid w:val="00D70722"/>
    <w:rsid w:val="00D722B1"/>
    <w:rsid w:val="00D72D50"/>
    <w:rsid w:val="00D8158F"/>
    <w:rsid w:val="00D81C38"/>
    <w:rsid w:val="00D84DF5"/>
    <w:rsid w:val="00D853E5"/>
    <w:rsid w:val="00D8736A"/>
    <w:rsid w:val="00D91710"/>
    <w:rsid w:val="00D9243C"/>
    <w:rsid w:val="00D95A27"/>
    <w:rsid w:val="00DA079A"/>
    <w:rsid w:val="00DA11F9"/>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E12D1"/>
    <w:rsid w:val="00DE23FE"/>
    <w:rsid w:val="00DE2EAF"/>
    <w:rsid w:val="00DE63F5"/>
    <w:rsid w:val="00DE777D"/>
    <w:rsid w:val="00DF02B0"/>
    <w:rsid w:val="00DF1E25"/>
    <w:rsid w:val="00DF26F8"/>
    <w:rsid w:val="00DF3230"/>
    <w:rsid w:val="00DF5361"/>
    <w:rsid w:val="00DF73B0"/>
    <w:rsid w:val="00E027D1"/>
    <w:rsid w:val="00E04B08"/>
    <w:rsid w:val="00E04DFC"/>
    <w:rsid w:val="00E055CD"/>
    <w:rsid w:val="00E06C59"/>
    <w:rsid w:val="00E1334F"/>
    <w:rsid w:val="00E165D9"/>
    <w:rsid w:val="00E16741"/>
    <w:rsid w:val="00E16FD4"/>
    <w:rsid w:val="00E17295"/>
    <w:rsid w:val="00E2078D"/>
    <w:rsid w:val="00E2311B"/>
    <w:rsid w:val="00E3014F"/>
    <w:rsid w:val="00E323D3"/>
    <w:rsid w:val="00E325ED"/>
    <w:rsid w:val="00E33FED"/>
    <w:rsid w:val="00E3765C"/>
    <w:rsid w:val="00E37C41"/>
    <w:rsid w:val="00E40B50"/>
    <w:rsid w:val="00E50082"/>
    <w:rsid w:val="00E51059"/>
    <w:rsid w:val="00E51C62"/>
    <w:rsid w:val="00E614D6"/>
    <w:rsid w:val="00E63C6C"/>
    <w:rsid w:val="00E66251"/>
    <w:rsid w:val="00E7013A"/>
    <w:rsid w:val="00E7014F"/>
    <w:rsid w:val="00E75A99"/>
    <w:rsid w:val="00E8003C"/>
    <w:rsid w:val="00E81637"/>
    <w:rsid w:val="00E83B53"/>
    <w:rsid w:val="00E83CE1"/>
    <w:rsid w:val="00E84BCF"/>
    <w:rsid w:val="00E85B89"/>
    <w:rsid w:val="00E85EF8"/>
    <w:rsid w:val="00E872C7"/>
    <w:rsid w:val="00E87CFF"/>
    <w:rsid w:val="00E91AE9"/>
    <w:rsid w:val="00E92347"/>
    <w:rsid w:val="00E927D6"/>
    <w:rsid w:val="00E92C4A"/>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665A"/>
    <w:rsid w:val="00EC0460"/>
    <w:rsid w:val="00EC1D9E"/>
    <w:rsid w:val="00EC4F36"/>
    <w:rsid w:val="00EC559E"/>
    <w:rsid w:val="00EC5B71"/>
    <w:rsid w:val="00EC7374"/>
    <w:rsid w:val="00ED131C"/>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0FE"/>
    <w:rsid w:val="00F00A09"/>
    <w:rsid w:val="00F0181E"/>
    <w:rsid w:val="00F02986"/>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4297"/>
    <w:rsid w:val="00F35AF7"/>
    <w:rsid w:val="00F36300"/>
    <w:rsid w:val="00F37F30"/>
    <w:rsid w:val="00F408F9"/>
    <w:rsid w:val="00F40EC8"/>
    <w:rsid w:val="00F418EF"/>
    <w:rsid w:val="00F42973"/>
    <w:rsid w:val="00F43191"/>
    <w:rsid w:val="00F43698"/>
    <w:rsid w:val="00F4584A"/>
    <w:rsid w:val="00F46362"/>
    <w:rsid w:val="00F4676B"/>
    <w:rsid w:val="00F46E57"/>
    <w:rsid w:val="00F508EF"/>
    <w:rsid w:val="00F50ACE"/>
    <w:rsid w:val="00F52AD1"/>
    <w:rsid w:val="00F52E2B"/>
    <w:rsid w:val="00F54453"/>
    <w:rsid w:val="00F5483F"/>
    <w:rsid w:val="00F613B4"/>
    <w:rsid w:val="00F6708A"/>
    <w:rsid w:val="00F67AED"/>
    <w:rsid w:val="00F7181E"/>
    <w:rsid w:val="00F71E5A"/>
    <w:rsid w:val="00F72623"/>
    <w:rsid w:val="00F7293B"/>
    <w:rsid w:val="00F72CF8"/>
    <w:rsid w:val="00F73828"/>
    <w:rsid w:val="00F74073"/>
    <w:rsid w:val="00F750C3"/>
    <w:rsid w:val="00F76133"/>
    <w:rsid w:val="00F7786A"/>
    <w:rsid w:val="00F77BE5"/>
    <w:rsid w:val="00F80B6C"/>
    <w:rsid w:val="00F856AE"/>
    <w:rsid w:val="00F86F62"/>
    <w:rsid w:val="00F90BA4"/>
    <w:rsid w:val="00F956E7"/>
    <w:rsid w:val="00F96B5F"/>
    <w:rsid w:val="00FA5284"/>
    <w:rsid w:val="00FB3D68"/>
    <w:rsid w:val="00FB4AAD"/>
    <w:rsid w:val="00FB4B22"/>
    <w:rsid w:val="00FC0D21"/>
    <w:rsid w:val="00FC205B"/>
    <w:rsid w:val="00FC27D5"/>
    <w:rsid w:val="00FC2825"/>
    <w:rsid w:val="00FC3670"/>
    <w:rsid w:val="00FC441E"/>
    <w:rsid w:val="00FC4E5F"/>
    <w:rsid w:val="00FC7468"/>
    <w:rsid w:val="00FC7DC2"/>
    <w:rsid w:val="00FD04E8"/>
    <w:rsid w:val="00FD0686"/>
    <w:rsid w:val="00FD18E3"/>
    <w:rsid w:val="00FD20D2"/>
    <w:rsid w:val="00FD26A5"/>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Char"/>
    <w:semiHidden/>
    <w:unhideWhenUsed/>
    <w:qFormat/>
    <w:rsid w:val="00743423"/>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link w:val="B1Char"/>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 w:type="character" w:customStyle="1" w:styleId="4Char">
    <w:name w:val="제목 4 Char"/>
    <w:basedOn w:val="a0"/>
    <w:link w:val="4"/>
    <w:semiHidden/>
    <w:rsid w:val="00743423"/>
    <w:rPr>
      <w:rFonts w:eastAsia="Times New Roman"/>
      <w:b/>
      <w:bCs/>
      <w:lang w:val="en-GB" w:eastAsia="en-US"/>
    </w:rPr>
  </w:style>
  <w:style w:type="character" w:customStyle="1" w:styleId="B1Char">
    <w:name w:val="B1 Char"/>
    <w:link w:val="B1"/>
    <w:rsid w:val="00BE6A9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2.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5.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6.xml><?xml version="1.0" encoding="utf-8"?>
<ds:datastoreItem xmlns:ds="http://schemas.openxmlformats.org/officeDocument/2006/customXml" ds:itemID="{15A5072B-0904-4B36-B057-931EBDC12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542</Words>
  <Characters>3096</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 [LGE]</cp:lastModifiedBy>
  <cp:revision>61</cp:revision>
  <dcterms:created xsi:type="dcterms:W3CDTF">2020-04-01T00:20:00Z</dcterms:created>
  <dcterms:modified xsi:type="dcterms:W3CDTF">2020-08-13T04:38:00Z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